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54" w:rsidRPr="008B6D54" w:rsidRDefault="008B6D54" w:rsidP="008B6D54">
      <w:pPr>
        <w:rPr>
          <w:b/>
          <w:sz w:val="26"/>
          <w:szCs w:val="26"/>
        </w:rPr>
      </w:pPr>
      <w:r>
        <w:rPr>
          <w:noProof/>
          <w:sz w:val="26"/>
          <w:szCs w:val="26"/>
        </w:rPr>
        <w:drawing>
          <wp:anchor distT="0" distB="0" distL="114300" distR="114300" simplePos="0" relativeHeight="251659264" behindDoc="1" locked="0" layoutInCell="1" allowOverlap="1">
            <wp:simplePos x="0" y="0"/>
            <wp:positionH relativeFrom="column">
              <wp:posOffset>2667000</wp:posOffset>
            </wp:positionH>
            <wp:positionV relativeFrom="paragraph">
              <wp:posOffset>-9525</wp:posOffset>
            </wp:positionV>
            <wp:extent cx="600075" cy="8001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D54" w:rsidRPr="008B6D54" w:rsidRDefault="008B6D54" w:rsidP="008B6D54">
      <w:pPr>
        <w:jc w:val="right"/>
        <w:rPr>
          <w:sz w:val="26"/>
          <w:szCs w:val="26"/>
        </w:rPr>
      </w:pPr>
    </w:p>
    <w:p w:rsidR="008B6D54" w:rsidRPr="008B6D54" w:rsidRDefault="008B6D54" w:rsidP="008B6D54">
      <w:pPr>
        <w:jc w:val="center"/>
        <w:rPr>
          <w:b/>
          <w:sz w:val="26"/>
          <w:szCs w:val="26"/>
        </w:rPr>
      </w:pPr>
    </w:p>
    <w:p w:rsidR="008B6D54" w:rsidRPr="008B6D54" w:rsidRDefault="008B6D54" w:rsidP="008B6D54">
      <w:pPr>
        <w:jc w:val="center"/>
        <w:rPr>
          <w:b/>
          <w:sz w:val="26"/>
          <w:szCs w:val="26"/>
        </w:rPr>
      </w:pPr>
    </w:p>
    <w:p w:rsidR="008B6D54" w:rsidRPr="008B6D54" w:rsidRDefault="008B6D54" w:rsidP="008B6D54">
      <w:pPr>
        <w:jc w:val="center"/>
        <w:rPr>
          <w:b/>
          <w:sz w:val="26"/>
          <w:szCs w:val="26"/>
        </w:rPr>
      </w:pPr>
      <w:r w:rsidRPr="008B6D54">
        <w:rPr>
          <w:b/>
          <w:sz w:val="26"/>
          <w:szCs w:val="26"/>
        </w:rPr>
        <w:t>Городской округ Архангельской области «Новая Земля»</w:t>
      </w:r>
    </w:p>
    <w:p w:rsidR="008B6D54" w:rsidRPr="008B6D54" w:rsidRDefault="008B6D54" w:rsidP="008B6D54">
      <w:pPr>
        <w:jc w:val="center"/>
        <w:rPr>
          <w:b/>
          <w:sz w:val="26"/>
          <w:szCs w:val="26"/>
        </w:rPr>
      </w:pPr>
    </w:p>
    <w:p w:rsidR="008B6D54" w:rsidRPr="008B6D54" w:rsidRDefault="008B6D54" w:rsidP="008B6D54">
      <w:pPr>
        <w:jc w:val="center"/>
        <w:rPr>
          <w:b/>
          <w:sz w:val="26"/>
          <w:szCs w:val="26"/>
        </w:rPr>
      </w:pPr>
      <w:r w:rsidRPr="008B6D54">
        <w:rPr>
          <w:b/>
          <w:sz w:val="26"/>
          <w:szCs w:val="26"/>
        </w:rPr>
        <w:t>СОВЕТ ДЕПУТАТОВ</w:t>
      </w:r>
    </w:p>
    <w:p w:rsidR="008B6D54" w:rsidRPr="008B6D54" w:rsidRDefault="008B6D54" w:rsidP="008B6D54">
      <w:pPr>
        <w:jc w:val="center"/>
        <w:rPr>
          <w:b/>
          <w:sz w:val="26"/>
          <w:szCs w:val="26"/>
        </w:rPr>
      </w:pPr>
      <w:r w:rsidRPr="008B6D54">
        <w:rPr>
          <w:b/>
          <w:sz w:val="26"/>
          <w:szCs w:val="26"/>
        </w:rPr>
        <w:t>МУНИЦИПАЛЬНОГО ОБРАЗОВАНИЯ</w:t>
      </w:r>
    </w:p>
    <w:p w:rsidR="008B6D54" w:rsidRPr="008B6D54" w:rsidRDefault="008B6D54" w:rsidP="008B6D54">
      <w:pPr>
        <w:jc w:val="center"/>
        <w:rPr>
          <w:b/>
          <w:sz w:val="26"/>
          <w:szCs w:val="26"/>
        </w:rPr>
      </w:pPr>
      <w:r w:rsidRPr="008B6D54">
        <w:rPr>
          <w:b/>
          <w:sz w:val="26"/>
          <w:szCs w:val="26"/>
        </w:rPr>
        <w:t>ГОРОДСКОЙ ОКРУГ «НОВАЯ ЗЕМЛЯ»</w:t>
      </w:r>
    </w:p>
    <w:p w:rsidR="008B6D54" w:rsidRPr="008B6D54" w:rsidRDefault="008B6D54" w:rsidP="008B6D54">
      <w:pPr>
        <w:jc w:val="center"/>
        <w:rPr>
          <w:b/>
          <w:sz w:val="26"/>
          <w:szCs w:val="26"/>
        </w:rPr>
      </w:pPr>
      <w:r w:rsidRPr="008B6D54">
        <w:rPr>
          <w:b/>
          <w:sz w:val="26"/>
          <w:szCs w:val="26"/>
        </w:rPr>
        <w:t>пятого созыва</w:t>
      </w:r>
    </w:p>
    <w:p w:rsidR="008B6D54" w:rsidRPr="008B6D54" w:rsidRDefault="00FC389B" w:rsidP="008B6D54">
      <w:pPr>
        <w:jc w:val="center"/>
        <w:rPr>
          <w:b/>
          <w:sz w:val="26"/>
          <w:szCs w:val="26"/>
        </w:rPr>
      </w:pPr>
      <w:r>
        <w:rPr>
          <w:b/>
          <w:sz w:val="26"/>
          <w:szCs w:val="26"/>
        </w:rPr>
        <w:t>(двадцать вторая</w:t>
      </w:r>
      <w:r w:rsidR="008B6D54" w:rsidRPr="008B6D54">
        <w:rPr>
          <w:b/>
          <w:sz w:val="26"/>
          <w:szCs w:val="26"/>
        </w:rPr>
        <w:t xml:space="preserve"> сессия)</w:t>
      </w:r>
    </w:p>
    <w:p w:rsidR="008B6D54" w:rsidRPr="008B6D54" w:rsidRDefault="008B6D54" w:rsidP="008B6D54">
      <w:pPr>
        <w:rPr>
          <w:b/>
          <w:sz w:val="26"/>
          <w:szCs w:val="26"/>
        </w:rPr>
      </w:pPr>
    </w:p>
    <w:p w:rsidR="00FB79FD" w:rsidRDefault="008B6D54" w:rsidP="00FB79FD">
      <w:pPr>
        <w:jc w:val="center"/>
        <w:rPr>
          <w:b/>
          <w:sz w:val="32"/>
          <w:szCs w:val="32"/>
        </w:rPr>
      </w:pPr>
      <w:proofErr w:type="gramStart"/>
      <w:r w:rsidRPr="008B6D54">
        <w:rPr>
          <w:b/>
          <w:sz w:val="32"/>
          <w:szCs w:val="32"/>
        </w:rPr>
        <w:t>Р</w:t>
      </w:r>
      <w:proofErr w:type="gramEnd"/>
      <w:r w:rsidRPr="008B6D54">
        <w:rPr>
          <w:b/>
          <w:sz w:val="32"/>
          <w:szCs w:val="32"/>
        </w:rPr>
        <w:t xml:space="preserve"> Е Ш Е Н И Е</w:t>
      </w:r>
    </w:p>
    <w:p w:rsidR="00FB79FD" w:rsidRPr="008B6D54" w:rsidRDefault="00FB79FD" w:rsidP="00FB79FD">
      <w:pPr>
        <w:jc w:val="center"/>
        <w:rPr>
          <w:b/>
          <w:sz w:val="32"/>
          <w:szCs w:val="32"/>
        </w:rPr>
      </w:pPr>
    </w:p>
    <w:p w:rsidR="008B6D54" w:rsidRPr="008B6D54" w:rsidRDefault="00FC389B" w:rsidP="008B6D54">
      <w:pPr>
        <w:ind w:right="-20"/>
        <w:jc w:val="center"/>
        <w:rPr>
          <w:bCs/>
          <w:sz w:val="26"/>
          <w:szCs w:val="26"/>
        </w:rPr>
      </w:pPr>
      <w:r>
        <w:rPr>
          <w:bCs/>
          <w:sz w:val="26"/>
          <w:szCs w:val="26"/>
        </w:rPr>
        <w:t xml:space="preserve">от 24 ноября 2020 г. № </w:t>
      </w:r>
      <w:r w:rsidR="00D9612A">
        <w:rPr>
          <w:bCs/>
          <w:sz w:val="26"/>
          <w:szCs w:val="26"/>
        </w:rPr>
        <w:t>165</w:t>
      </w:r>
      <w:bookmarkStart w:id="0" w:name="_GoBack"/>
      <w:bookmarkEnd w:id="0"/>
    </w:p>
    <w:p w:rsidR="009C55DA" w:rsidRPr="008B6D54" w:rsidRDefault="009C55DA" w:rsidP="009C55DA">
      <w:pPr>
        <w:rPr>
          <w:iCs/>
          <w:sz w:val="26"/>
          <w:szCs w:val="26"/>
        </w:rPr>
      </w:pPr>
    </w:p>
    <w:p w:rsidR="008B6D54" w:rsidRPr="008B6D54" w:rsidRDefault="008B6D54" w:rsidP="008B6D54">
      <w:pPr>
        <w:overflowPunct w:val="0"/>
        <w:autoSpaceDE w:val="0"/>
        <w:autoSpaceDN w:val="0"/>
        <w:adjustRightInd w:val="0"/>
        <w:jc w:val="center"/>
        <w:textAlignment w:val="baseline"/>
        <w:rPr>
          <w:b/>
          <w:bCs/>
          <w:iCs/>
          <w:sz w:val="26"/>
          <w:szCs w:val="26"/>
        </w:rPr>
      </w:pPr>
      <w:r w:rsidRPr="008B6D54">
        <w:rPr>
          <w:b/>
          <w:bCs/>
          <w:iCs/>
          <w:sz w:val="26"/>
          <w:szCs w:val="26"/>
        </w:rPr>
        <w:t xml:space="preserve">О </w:t>
      </w:r>
      <w:bookmarkStart w:id="1" w:name="ТекстовоеПоле2"/>
      <w:r w:rsidRPr="008B6D54">
        <w:rPr>
          <w:b/>
          <w:bCs/>
          <w:iCs/>
          <w:sz w:val="26"/>
          <w:szCs w:val="26"/>
        </w:rPr>
        <w:t xml:space="preserve">внесении изменений в Устав </w:t>
      </w:r>
    </w:p>
    <w:bookmarkEnd w:id="1"/>
    <w:p w:rsidR="008B6D54" w:rsidRPr="008B6D54" w:rsidRDefault="008B6D54" w:rsidP="008B6D54">
      <w:pPr>
        <w:overflowPunct w:val="0"/>
        <w:autoSpaceDE w:val="0"/>
        <w:autoSpaceDN w:val="0"/>
        <w:adjustRightInd w:val="0"/>
        <w:jc w:val="center"/>
        <w:textAlignment w:val="baseline"/>
        <w:rPr>
          <w:b/>
          <w:bCs/>
          <w:iCs/>
          <w:sz w:val="26"/>
          <w:szCs w:val="26"/>
        </w:rPr>
      </w:pPr>
      <w:r w:rsidRPr="008B6D54">
        <w:rPr>
          <w:b/>
          <w:bCs/>
          <w:iCs/>
          <w:sz w:val="26"/>
          <w:szCs w:val="26"/>
        </w:rPr>
        <w:t>городского округа Архангельской области «Новая Земля»</w:t>
      </w:r>
    </w:p>
    <w:p w:rsidR="009C55DA" w:rsidRPr="005A22E8" w:rsidRDefault="009C55DA" w:rsidP="008B6D54">
      <w:pPr>
        <w:rPr>
          <w:sz w:val="26"/>
          <w:szCs w:val="26"/>
        </w:rPr>
      </w:pPr>
    </w:p>
    <w:p w:rsidR="008B6D54" w:rsidRPr="008B6D54" w:rsidRDefault="009C55DA" w:rsidP="00DB45E7">
      <w:pPr>
        <w:ind w:firstLine="567"/>
        <w:jc w:val="both"/>
        <w:rPr>
          <w:rFonts w:eastAsia="Calibri"/>
          <w:b/>
          <w:sz w:val="26"/>
          <w:szCs w:val="26"/>
          <w:lang w:eastAsia="en-US"/>
        </w:rPr>
      </w:pPr>
      <w:r w:rsidRPr="005A22E8">
        <w:rPr>
          <w:rFonts w:eastAsia="SimSun"/>
          <w:sz w:val="26"/>
          <w:szCs w:val="26"/>
          <w:lang w:eastAsia="zh-CN"/>
        </w:rPr>
        <w:t xml:space="preserve">В целях приведения Устава </w:t>
      </w:r>
      <w:r w:rsidR="008B6D54">
        <w:rPr>
          <w:rFonts w:eastAsia="SimSun"/>
          <w:sz w:val="26"/>
          <w:szCs w:val="26"/>
          <w:lang w:eastAsia="zh-CN"/>
        </w:rPr>
        <w:t>городского округа Архангельской области</w:t>
      </w:r>
      <w:r w:rsidRPr="005A22E8">
        <w:rPr>
          <w:rFonts w:eastAsia="SimSun"/>
          <w:sz w:val="26"/>
          <w:szCs w:val="26"/>
          <w:lang w:eastAsia="zh-CN"/>
        </w:rPr>
        <w:t xml:space="preserve"> «Новая Земля» в соответствие с нормами действующего законод</w:t>
      </w:r>
      <w:r w:rsidR="00DB45E7">
        <w:rPr>
          <w:rFonts w:eastAsia="SimSun"/>
          <w:sz w:val="26"/>
          <w:szCs w:val="26"/>
          <w:lang w:eastAsia="zh-CN"/>
        </w:rPr>
        <w:t>ательства Российской Федерации</w:t>
      </w:r>
      <w:r w:rsidRPr="005A22E8">
        <w:rPr>
          <w:rFonts w:eastAsia="SimSun"/>
          <w:sz w:val="26"/>
          <w:szCs w:val="26"/>
          <w:lang w:eastAsia="zh-CN"/>
        </w:rPr>
        <w:t xml:space="preserve">, на основании статей 24, 42 Устава </w:t>
      </w:r>
      <w:r w:rsidR="008B6D54">
        <w:rPr>
          <w:rFonts w:eastAsia="SimSun"/>
          <w:sz w:val="26"/>
          <w:szCs w:val="26"/>
          <w:lang w:eastAsia="zh-CN"/>
        </w:rPr>
        <w:t xml:space="preserve">городского округа Архангельской области </w:t>
      </w:r>
      <w:r w:rsidRPr="005A22E8">
        <w:rPr>
          <w:rFonts w:eastAsia="SimSun"/>
          <w:sz w:val="26"/>
          <w:szCs w:val="26"/>
          <w:lang w:eastAsia="zh-CN"/>
        </w:rPr>
        <w:t>«Новая Земля»</w:t>
      </w:r>
      <w:r w:rsidRPr="005A22E8">
        <w:rPr>
          <w:rFonts w:eastAsia="Calibri"/>
          <w:sz w:val="26"/>
          <w:szCs w:val="26"/>
          <w:lang w:eastAsia="en-US"/>
        </w:rPr>
        <w:t xml:space="preserve"> от 20.04.2012 № 02 (с последующими изменениями), </w:t>
      </w:r>
      <w:r w:rsidR="008B6D54" w:rsidRPr="008B6D54">
        <w:rPr>
          <w:rFonts w:eastAsia="Calibri"/>
          <w:sz w:val="26"/>
          <w:szCs w:val="26"/>
          <w:lang w:eastAsia="en-US"/>
        </w:rPr>
        <w:t xml:space="preserve">Совет депутатов муниципального образования городской округ «Новая Земля» </w:t>
      </w:r>
      <w:proofErr w:type="gramStart"/>
      <w:r w:rsidR="008B6D54" w:rsidRPr="008B6D54">
        <w:rPr>
          <w:rFonts w:eastAsia="Calibri"/>
          <w:b/>
          <w:sz w:val="26"/>
          <w:szCs w:val="26"/>
          <w:lang w:eastAsia="en-US"/>
        </w:rPr>
        <w:t>р</w:t>
      </w:r>
      <w:proofErr w:type="gramEnd"/>
      <w:r w:rsidR="008B6D54" w:rsidRPr="008B6D54">
        <w:rPr>
          <w:rFonts w:eastAsia="Calibri"/>
          <w:b/>
          <w:sz w:val="26"/>
          <w:szCs w:val="26"/>
          <w:lang w:eastAsia="en-US"/>
        </w:rPr>
        <w:t xml:space="preserve"> е ш и л:</w:t>
      </w:r>
    </w:p>
    <w:p w:rsidR="009C55DA" w:rsidRPr="005A22E8" w:rsidRDefault="009C55DA" w:rsidP="008B6D54">
      <w:pPr>
        <w:rPr>
          <w:sz w:val="26"/>
          <w:szCs w:val="26"/>
        </w:rPr>
      </w:pPr>
    </w:p>
    <w:p w:rsidR="009C55DA" w:rsidRDefault="009C55DA" w:rsidP="00DB45E7">
      <w:pPr>
        <w:ind w:right="-2" w:firstLine="567"/>
        <w:jc w:val="both"/>
        <w:rPr>
          <w:sz w:val="26"/>
          <w:szCs w:val="26"/>
        </w:rPr>
      </w:pPr>
      <w:r w:rsidRPr="005A22E8">
        <w:rPr>
          <w:sz w:val="26"/>
          <w:szCs w:val="26"/>
        </w:rPr>
        <w:t xml:space="preserve">1. </w:t>
      </w:r>
      <w:proofErr w:type="gramStart"/>
      <w:r w:rsidRPr="005A22E8">
        <w:rPr>
          <w:sz w:val="26"/>
          <w:szCs w:val="26"/>
        </w:rPr>
        <w:t xml:space="preserve">Внести в Устав </w:t>
      </w:r>
      <w:r w:rsidR="008B6D54">
        <w:rPr>
          <w:sz w:val="26"/>
          <w:szCs w:val="26"/>
        </w:rPr>
        <w:t>городского округа Архангельской области</w:t>
      </w:r>
      <w:r w:rsidRPr="005A22E8">
        <w:rPr>
          <w:sz w:val="26"/>
          <w:szCs w:val="26"/>
        </w:rPr>
        <w:t xml:space="preserve"> «Новая Земля» от 20.04.2012 № 02 (ред. от 05.04.2013 № 82, от 09.04.2014 № 132, от 18.12.2014 № 180, от 02.04.2015 № 197, от 05.11.2015 № 215, от 05.05.2016 № 256, от 06.12.2016 № 08, от 18.05.2017 № 46, от 05.12.2017 № </w:t>
      </w:r>
      <w:hyperlink r:id="rId10" w:tgtFrame="_blank" w:history="1">
        <w:r w:rsidRPr="005A22E8">
          <w:rPr>
            <w:sz w:val="26"/>
            <w:szCs w:val="26"/>
          </w:rPr>
          <w:t>63</w:t>
        </w:r>
      </w:hyperlink>
      <w:r w:rsidRPr="005A22E8">
        <w:rPr>
          <w:sz w:val="26"/>
          <w:szCs w:val="26"/>
        </w:rPr>
        <w:t>, от 26.04.2018 № 83, от 26.02.2019 № 100</w:t>
      </w:r>
      <w:r w:rsidR="008B6D54">
        <w:rPr>
          <w:sz w:val="26"/>
          <w:szCs w:val="26"/>
        </w:rPr>
        <w:t xml:space="preserve">, </w:t>
      </w:r>
      <w:r w:rsidR="008B6D54" w:rsidRPr="008B6D54">
        <w:rPr>
          <w:sz w:val="26"/>
          <w:szCs w:val="26"/>
        </w:rPr>
        <w:t>от 19.11.2019 № 128</w:t>
      </w:r>
      <w:r w:rsidR="00FC389B">
        <w:rPr>
          <w:sz w:val="26"/>
          <w:szCs w:val="26"/>
        </w:rPr>
        <w:t>,</w:t>
      </w:r>
      <w:r w:rsidR="00FC389B" w:rsidRPr="00FC389B">
        <w:rPr>
          <w:rFonts w:ascii="Calibri" w:hAnsi="Calibri" w:cs="Calibri"/>
        </w:rPr>
        <w:t xml:space="preserve"> </w:t>
      </w:r>
      <w:r w:rsidR="00FC389B" w:rsidRPr="00FC389B">
        <w:rPr>
          <w:sz w:val="26"/>
          <w:szCs w:val="26"/>
        </w:rPr>
        <w:t>от 28.04.2020 № 152</w:t>
      </w:r>
      <w:r w:rsidR="00FC389B">
        <w:rPr>
          <w:sz w:val="26"/>
          <w:szCs w:val="26"/>
        </w:rPr>
        <w:t>)</w:t>
      </w:r>
      <w:r w:rsidRPr="005A22E8">
        <w:rPr>
          <w:sz w:val="26"/>
          <w:szCs w:val="26"/>
        </w:rPr>
        <w:t xml:space="preserve"> зарегистрированный Управлением Министерства юстиции Российской Федерации по Архангельской</w:t>
      </w:r>
      <w:proofErr w:type="gramEnd"/>
      <w:r w:rsidRPr="005A22E8">
        <w:rPr>
          <w:sz w:val="26"/>
          <w:szCs w:val="26"/>
        </w:rPr>
        <w:t xml:space="preserve"> области и Ненецкому автономному округу от 01 июня 2012 года, </w:t>
      </w:r>
      <w:r w:rsidRPr="005A22E8">
        <w:rPr>
          <w:sz w:val="26"/>
          <w:szCs w:val="26"/>
          <w:lang w:val="en-US"/>
        </w:rPr>
        <w:t>RU</w:t>
      </w:r>
      <w:r w:rsidRPr="005A22E8">
        <w:rPr>
          <w:sz w:val="26"/>
          <w:szCs w:val="26"/>
        </w:rPr>
        <w:t xml:space="preserve"> 293060002012001, следующие изменения и дополнения: </w:t>
      </w:r>
    </w:p>
    <w:p w:rsidR="00FC389B" w:rsidRPr="00FC389B" w:rsidRDefault="00FC389B" w:rsidP="00FC389B">
      <w:pPr>
        <w:autoSpaceDE w:val="0"/>
        <w:autoSpaceDN w:val="0"/>
        <w:adjustRightInd w:val="0"/>
        <w:ind w:right="-2" w:firstLine="567"/>
        <w:jc w:val="both"/>
        <w:rPr>
          <w:bCs/>
          <w:sz w:val="26"/>
          <w:szCs w:val="26"/>
        </w:rPr>
      </w:pPr>
      <w:r w:rsidRPr="00FC389B">
        <w:rPr>
          <w:sz w:val="26"/>
          <w:szCs w:val="26"/>
        </w:rPr>
        <w:t xml:space="preserve">1.1. </w:t>
      </w:r>
      <w:r w:rsidRPr="00FC389B">
        <w:rPr>
          <w:bCs/>
          <w:sz w:val="26"/>
          <w:szCs w:val="26"/>
        </w:rPr>
        <w:t>часть 1 статьи 6 дополнить пунктом 21 следующего содержания:</w:t>
      </w:r>
    </w:p>
    <w:p w:rsidR="00FC389B" w:rsidRPr="00FC389B" w:rsidRDefault="00FC389B" w:rsidP="00FC389B">
      <w:pPr>
        <w:ind w:right="-2" w:firstLine="567"/>
        <w:jc w:val="both"/>
        <w:rPr>
          <w:bCs/>
          <w:sz w:val="26"/>
          <w:szCs w:val="26"/>
        </w:rPr>
      </w:pPr>
      <w:r w:rsidRPr="00FC389B">
        <w:rPr>
          <w:bCs/>
          <w:sz w:val="26"/>
          <w:szCs w:val="26"/>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C389B">
        <w:rPr>
          <w:bCs/>
          <w:sz w:val="26"/>
          <w:szCs w:val="26"/>
        </w:rPr>
        <w:t>.»;</w:t>
      </w:r>
      <w:proofErr w:type="gramEnd"/>
    </w:p>
    <w:p w:rsidR="00FC389B" w:rsidRPr="00FC389B" w:rsidRDefault="00FC389B" w:rsidP="00FC389B">
      <w:pPr>
        <w:ind w:right="-2" w:firstLine="567"/>
        <w:jc w:val="both"/>
        <w:rPr>
          <w:bCs/>
          <w:sz w:val="26"/>
          <w:szCs w:val="26"/>
        </w:rPr>
      </w:pPr>
      <w:r w:rsidRPr="00FC389B">
        <w:rPr>
          <w:bCs/>
          <w:sz w:val="26"/>
          <w:szCs w:val="26"/>
        </w:rPr>
        <w:t>1.2. в части 2 статьи 8 слова «и главы муниципального образования «Новая Земля» исключить</w:t>
      </w:r>
      <w:proofErr w:type="gramStart"/>
      <w:r w:rsidRPr="00FC389B">
        <w:rPr>
          <w:bCs/>
          <w:sz w:val="26"/>
          <w:szCs w:val="26"/>
        </w:rPr>
        <w:t>.;</w:t>
      </w:r>
      <w:proofErr w:type="gramEnd"/>
    </w:p>
    <w:p w:rsidR="00FC389B" w:rsidRPr="00FC389B" w:rsidRDefault="00FC389B" w:rsidP="00FC389B">
      <w:pPr>
        <w:ind w:right="-2" w:firstLine="567"/>
        <w:jc w:val="both"/>
        <w:rPr>
          <w:bCs/>
          <w:sz w:val="26"/>
          <w:szCs w:val="26"/>
        </w:rPr>
      </w:pPr>
      <w:r w:rsidRPr="00FC389B">
        <w:rPr>
          <w:bCs/>
          <w:sz w:val="26"/>
          <w:szCs w:val="26"/>
        </w:rPr>
        <w:t>1.3. статью 11 изложить в следующей редакции:</w:t>
      </w:r>
    </w:p>
    <w:p w:rsidR="00FC389B" w:rsidRPr="00FC389B" w:rsidRDefault="00FC389B" w:rsidP="00FC389B">
      <w:pPr>
        <w:ind w:right="-2" w:firstLine="567"/>
        <w:jc w:val="both"/>
        <w:rPr>
          <w:bCs/>
          <w:sz w:val="26"/>
          <w:szCs w:val="26"/>
        </w:rPr>
      </w:pPr>
      <w:r w:rsidRPr="00FC389B">
        <w:rPr>
          <w:bCs/>
          <w:sz w:val="26"/>
          <w:szCs w:val="26"/>
        </w:rPr>
        <w:t>«Статья 11. Голосование по отзыву депутата Совета депутатов муниципального образования «Новая Земля».</w:t>
      </w:r>
    </w:p>
    <w:p w:rsidR="00FC389B" w:rsidRPr="00FC389B" w:rsidRDefault="00FC389B" w:rsidP="00FC389B">
      <w:pPr>
        <w:ind w:right="-2" w:firstLine="567"/>
        <w:jc w:val="both"/>
        <w:rPr>
          <w:bCs/>
          <w:sz w:val="26"/>
          <w:szCs w:val="26"/>
        </w:rPr>
      </w:pPr>
      <w:r w:rsidRPr="00FC389B">
        <w:rPr>
          <w:bCs/>
          <w:sz w:val="26"/>
          <w:szCs w:val="26"/>
        </w:rPr>
        <w:t>1. Голосование по отзыву депутата Совета депутатов проводится в соответствии с федеральными законами и законами Архангельской области.</w:t>
      </w:r>
    </w:p>
    <w:p w:rsidR="00FC389B" w:rsidRPr="00FC389B" w:rsidRDefault="00FC389B" w:rsidP="00FC389B">
      <w:pPr>
        <w:ind w:right="-2" w:firstLine="567"/>
        <w:jc w:val="both"/>
        <w:rPr>
          <w:bCs/>
          <w:sz w:val="26"/>
          <w:szCs w:val="26"/>
        </w:rPr>
      </w:pPr>
      <w:r w:rsidRPr="00FC389B">
        <w:rPr>
          <w:bCs/>
          <w:sz w:val="26"/>
          <w:szCs w:val="26"/>
        </w:rPr>
        <w:t>2. Инициатива проведения голосования по отзыву депутата Совета депутатов принадлежит жителям муниципального образования «Новая Земля», избирательным объединениям.</w:t>
      </w:r>
    </w:p>
    <w:p w:rsidR="00FC389B" w:rsidRPr="00FC389B" w:rsidRDefault="00FC389B" w:rsidP="00FC389B">
      <w:pPr>
        <w:ind w:right="-2" w:firstLine="567"/>
        <w:jc w:val="both"/>
        <w:rPr>
          <w:bCs/>
          <w:sz w:val="26"/>
          <w:szCs w:val="26"/>
        </w:rPr>
      </w:pPr>
      <w:r w:rsidRPr="00FC389B">
        <w:rPr>
          <w:bCs/>
          <w:sz w:val="26"/>
          <w:szCs w:val="26"/>
        </w:rPr>
        <w:t xml:space="preserve">Решение об инициировании </w:t>
      </w:r>
      <w:proofErr w:type="gramStart"/>
      <w:r w:rsidRPr="00FC389B">
        <w:rPr>
          <w:bCs/>
          <w:sz w:val="26"/>
          <w:szCs w:val="26"/>
        </w:rPr>
        <w:t>процедуры отзыва депутата Совета депутатов</w:t>
      </w:r>
      <w:proofErr w:type="gramEnd"/>
      <w:r w:rsidRPr="00FC389B">
        <w:rPr>
          <w:bCs/>
          <w:sz w:val="26"/>
          <w:szCs w:val="26"/>
        </w:rPr>
        <w:t xml:space="preserve">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избирательного округа.</w:t>
      </w:r>
    </w:p>
    <w:p w:rsidR="00FC389B" w:rsidRPr="00FC389B" w:rsidRDefault="00FC389B" w:rsidP="00FC389B">
      <w:pPr>
        <w:ind w:right="-2" w:firstLine="567"/>
        <w:jc w:val="both"/>
        <w:rPr>
          <w:bCs/>
          <w:sz w:val="26"/>
          <w:szCs w:val="26"/>
        </w:rPr>
      </w:pPr>
      <w:r w:rsidRPr="00FC389B">
        <w:rPr>
          <w:bCs/>
          <w:sz w:val="26"/>
          <w:szCs w:val="26"/>
        </w:rPr>
        <w:t xml:space="preserve">3.Основаниями для отзыва депутата Совета депутатов является систематическое (три и более месяца подряд) неисполнение без уважительных </w:t>
      </w:r>
      <w:r w:rsidRPr="00FC389B">
        <w:rPr>
          <w:bCs/>
          <w:sz w:val="26"/>
          <w:szCs w:val="26"/>
        </w:rPr>
        <w:lastRenderedPageBreak/>
        <w:t>причин обязанностей, связанных с участием в сессиях Совета депутатов, или в работе комиссии, рабочей группы, членом которой он является, или в работе с избирателями.</w:t>
      </w:r>
    </w:p>
    <w:p w:rsidR="00FC389B" w:rsidRPr="00FC389B" w:rsidRDefault="00FC389B" w:rsidP="00FC389B">
      <w:pPr>
        <w:ind w:right="-2" w:firstLine="567"/>
        <w:jc w:val="both"/>
        <w:rPr>
          <w:bCs/>
          <w:sz w:val="26"/>
          <w:szCs w:val="26"/>
        </w:rPr>
      </w:pPr>
      <w:r w:rsidRPr="00FC389B">
        <w:rPr>
          <w:bCs/>
          <w:sz w:val="26"/>
          <w:szCs w:val="26"/>
        </w:rPr>
        <w:t>4. Наличие основания для отзыва депутата Совета депутатов муниципального образования «Новая Земля» должно быть подтверждено в судебном порядке.</w:t>
      </w:r>
    </w:p>
    <w:p w:rsidR="00FC389B" w:rsidRPr="00FC389B" w:rsidRDefault="00FC389B" w:rsidP="00FC389B">
      <w:pPr>
        <w:ind w:right="-2" w:firstLine="567"/>
        <w:jc w:val="both"/>
        <w:rPr>
          <w:bCs/>
          <w:sz w:val="26"/>
          <w:szCs w:val="26"/>
        </w:rPr>
      </w:pPr>
      <w:r w:rsidRPr="00FC389B">
        <w:rPr>
          <w:bCs/>
          <w:sz w:val="26"/>
          <w:szCs w:val="26"/>
        </w:rPr>
        <w:t>5. Депутату Совета депутатов муниципального образования «Новая Земля» должна быть обеспечена возможность дать избирателям объяснения по поводу обстоятельств, выдвигаемых в качестве оснований для отзыва. Депутат Совета депутатов муниципального образования «Новая Земля»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C389B" w:rsidRPr="00FC389B" w:rsidRDefault="00FC389B" w:rsidP="00FC389B">
      <w:pPr>
        <w:ind w:right="-2" w:firstLine="567"/>
        <w:jc w:val="both"/>
        <w:rPr>
          <w:bCs/>
          <w:sz w:val="26"/>
          <w:szCs w:val="26"/>
        </w:rPr>
      </w:pPr>
      <w:r w:rsidRPr="00FC389B">
        <w:rPr>
          <w:bCs/>
          <w:sz w:val="26"/>
          <w:szCs w:val="26"/>
        </w:rPr>
        <w:t>6. Итоги голосования по отзыву депутата Совета депутатов муниципального образования «Новая Земля» и принятые решения подлежат официальному опубликованию (обнародованию</w:t>
      </w:r>
      <w:proofErr w:type="gramStart"/>
      <w:r w:rsidRPr="00FC389B">
        <w:rPr>
          <w:bCs/>
          <w:sz w:val="26"/>
          <w:szCs w:val="26"/>
        </w:rPr>
        <w:t>)».;</w:t>
      </w:r>
      <w:proofErr w:type="gramEnd"/>
    </w:p>
    <w:p w:rsidR="00FC389B" w:rsidRPr="00FC389B" w:rsidRDefault="00FC389B" w:rsidP="00FC389B">
      <w:pPr>
        <w:ind w:right="-2" w:firstLine="567"/>
        <w:jc w:val="both"/>
        <w:rPr>
          <w:bCs/>
          <w:sz w:val="26"/>
          <w:szCs w:val="26"/>
        </w:rPr>
      </w:pPr>
      <w:r w:rsidRPr="00FC389B">
        <w:rPr>
          <w:bCs/>
          <w:sz w:val="26"/>
          <w:szCs w:val="26"/>
        </w:rPr>
        <w:t>1.4. в части 2 статьи 13 слова «не позднее 30 дней со дня их внесения</w:t>
      </w:r>
      <w:proofErr w:type="gramStart"/>
      <w:r w:rsidRPr="00FC389B">
        <w:rPr>
          <w:bCs/>
          <w:sz w:val="26"/>
          <w:szCs w:val="26"/>
        </w:rPr>
        <w:t xml:space="preserve">.» </w:t>
      </w:r>
      <w:proofErr w:type="gramEnd"/>
      <w:r w:rsidRPr="00FC389B">
        <w:rPr>
          <w:bCs/>
          <w:sz w:val="26"/>
          <w:szCs w:val="26"/>
        </w:rPr>
        <w:t>заменить словами «в течение трех месяцев со дня их внесения.»;</w:t>
      </w:r>
    </w:p>
    <w:p w:rsidR="00FC389B" w:rsidRPr="00FC389B" w:rsidRDefault="00FC389B" w:rsidP="00FC389B">
      <w:pPr>
        <w:ind w:right="-2" w:firstLine="567"/>
        <w:jc w:val="both"/>
        <w:rPr>
          <w:bCs/>
          <w:sz w:val="26"/>
          <w:szCs w:val="26"/>
        </w:rPr>
      </w:pPr>
      <w:r w:rsidRPr="00FC389B">
        <w:rPr>
          <w:bCs/>
          <w:sz w:val="26"/>
          <w:szCs w:val="26"/>
        </w:rPr>
        <w:t>1.5. дополнить статьёй 13.1 следующего содержания:</w:t>
      </w:r>
    </w:p>
    <w:p w:rsidR="00FC389B" w:rsidRPr="00FC389B" w:rsidRDefault="00FC389B" w:rsidP="00FC389B">
      <w:pPr>
        <w:ind w:right="-2" w:firstLine="567"/>
        <w:jc w:val="both"/>
        <w:rPr>
          <w:bCs/>
          <w:sz w:val="26"/>
          <w:szCs w:val="26"/>
        </w:rPr>
      </w:pPr>
      <w:r w:rsidRPr="00FC389B">
        <w:rPr>
          <w:bCs/>
          <w:sz w:val="26"/>
          <w:szCs w:val="26"/>
        </w:rPr>
        <w:t>«Статья 13.1.</w:t>
      </w:r>
      <w:r w:rsidRPr="00FC389B">
        <w:t xml:space="preserve"> </w:t>
      </w:r>
      <w:r w:rsidRPr="00FC389B">
        <w:rPr>
          <w:bCs/>
          <w:sz w:val="26"/>
          <w:szCs w:val="26"/>
        </w:rPr>
        <w:t>Инициативные проекты.</w:t>
      </w:r>
    </w:p>
    <w:p w:rsidR="00FC389B" w:rsidRPr="00FC389B" w:rsidRDefault="00FC389B" w:rsidP="00FC389B">
      <w:pPr>
        <w:ind w:right="-2" w:firstLine="567"/>
        <w:jc w:val="both"/>
        <w:rPr>
          <w:bCs/>
          <w:sz w:val="26"/>
          <w:szCs w:val="26"/>
        </w:rPr>
      </w:pPr>
      <w:r w:rsidRPr="00FC389B">
        <w:rPr>
          <w:bCs/>
          <w:sz w:val="26"/>
          <w:szCs w:val="26"/>
        </w:rPr>
        <w:t xml:space="preserve">«1.  В целях реализации мероприятий, имеющих приоритетное значение для жителей муниципального образования «Новая Земля» или его части, по решению вопросов местного значения или иных вопросов, право </w:t>
      </w:r>
      <w:proofErr w:type="gramStart"/>
      <w:r w:rsidRPr="00FC389B">
        <w:rPr>
          <w:bCs/>
          <w:sz w:val="26"/>
          <w:szCs w:val="26"/>
        </w:rPr>
        <w:t>решения</w:t>
      </w:r>
      <w:proofErr w:type="gramEnd"/>
      <w:r w:rsidRPr="00FC389B">
        <w:rPr>
          <w:bCs/>
          <w:sz w:val="26"/>
          <w:szCs w:val="26"/>
        </w:rPr>
        <w:t xml:space="preserve"> которых предоставлено органам местного самоуправления</w:t>
      </w:r>
      <w:r w:rsidRPr="00FC389B">
        <w:t xml:space="preserve"> </w:t>
      </w:r>
      <w:r w:rsidRPr="00FC389B">
        <w:rPr>
          <w:bCs/>
          <w:sz w:val="26"/>
          <w:szCs w:val="26"/>
        </w:rPr>
        <w:t>муниципального образования «Новая Земля», в местную администрацию муниципального образования «Новая Земля» может быть внесен инициативный проект. Порядок определения части территории муниципального образования «Новая Земля», на которой могут реализовываться инициативные проекты, устанавливается решением Совета депутатов муниципального образования «Новая Земля».</w:t>
      </w:r>
    </w:p>
    <w:p w:rsidR="00FC389B" w:rsidRPr="00FC389B" w:rsidRDefault="00FC389B" w:rsidP="00FC389B">
      <w:pPr>
        <w:ind w:right="-2" w:firstLine="567"/>
        <w:jc w:val="both"/>
        <w:rPr>
          <w:bCs/>
          <w:sz w:val="26"/>
          <w:szCs w:val="26"/>
        </w:rPr>
      </w:pPr>
      <w:r w:rsidRPr="00FC389B">
        <w:rPr>
          <w:bCs/>
          <w:sz w:val="26"/>
          <w:szCs w:val="26"/>
        </w:rPr>
        <w:t>2.</w:t>
      </w:r>
      <w:r w:rsidRPr="00FC389B">
        <w:t xml:space="preserve"> </w:t>
      </w:r>
      <w:r w:rsidRPr="00FC389B">
        <w:rPr>
          <w:bCs/>
          <w:sz w:val="26"/>
          <w:szCs w:val="26"/>
        </w:rPr>
        <w:t>Порядок</w:t>
      </w:r>
      <w:r w:rsidRPr="00FC389B">
        <w:rPr>
          <w:color w:val="22272F"/>
          <w:sz w:val="25"/>
          <w:szCs w:val="25"/>
          <w:shd w:val="clear" w:color="auto" w:fill="FFFFFF"/>
        </w:rPr>
        <w:t xml:space="preserve"> </w:t>
      </w:r>
      <w:r w:rsidRPr="00FC389B">
        <w:rPr>
          <w:bCs/>
          <w:sz w:val="26"/>
          <w:szCs w:val="26"/>
        </w:rPr>
        <w:t>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 «Новая Земля».»;</w:t>
      </w:r>
    </w:p>
    <w:p w:rsidR="00FC389B" w:rsidRPr="00FC389B" w:rsidRDefault="00FC389B" w:rsidP="00FC389B">
      <w:pPr>
        <w:ind w:right="-2" w:firstLine="567"/>
        <w:jc w:val="both"/>
        <w:rPr>
          <w:bCs/>
          <w:sz w:val="26"/>
          <w:szCs w:val="26"/>
        </w:rPr>
      </w:pPr>
      <w:r w:rsidRPr="00FC389B">
        <w:rPr>
          <w:bCs/>
          <w:sz w:val="26"/>
          <w:szCs w:val="26"/>
        </w:rPr>
        <w:t>1.6. статью 14 дополнить частью 10 следующего содержания:</w:t>
      </w:r>
    </w:p>
    <w:p w:rsidR="00FC389B" w:rsidRPr="00FC389B" w:rsidRDefault="00FC389B" w:rsidP="00FC389B">
      <w:pPr>
        <w:ind w:right="-2" w:firstLine="567"/>
        <w:jc w:val="both"/>
        <w:rPr>
          <w:bCs/>
          <w:sz w:val="26"/>
          <w:szCs w:val="26"/>
        </w:rPr>
      </w:pPr>
      <w:r w:rsidRPr="00FC389B">
        <w:rPr>
          <w:bCs/>
          <w:sz w:val="26"/>
          <w:szCs w:val="26"/>
        </w:rPr>
        <w:t>«10. Органы территориального общественного самоуправления могут выдвигать инициативный проект в качестве инициаторов проекта.»;</w:t>
      </w:r>
    </w:p>
    <w:p w:rsidR="00FC389B" w:rsidRPr="00FC389B" w:rsidRDefault="00FC389B" w:rsidP="00FC389B">
      <w:pPr>
        <w:ind w:right="-2" w:firstLine="567"/>
        <w:jc w:val="both"/>
        <w:rPr>
          <w:bCs/>
          <w:sz w:val="26"/>
          <w:szCs w:val="26"/>
        </w:rPr>
      </w:pPr>
      <w:r w:rsidRPr="00FC389B">
        <w:rPr>
          <w:bCs/>
          <w:sz w:val="26"/>
          <w:szCs w:val="26"/>
        </w:rPr>
        <w:t>1.7. в части 1 статьи 16 после слов «и должностных лиц местного самоуправления</w:t>
      </w:r>
      <w:proofErr w:type="gramStart"/>
      <w:r w:rsidRPr="00FC389B">
        <w:rPr>
          <w:bCs/>
          <w:sz w:val="26"/>
          <w:szCs w:val="26"/>
        </w:rPr>
        <w:t>,»</w:t>
      </w:r>
      <w:proofErr w:type="gramEnd"/>
      <w:r w:rsidRPr="00FC389B">
        <w:rPr>
          <w:bCs/>
          <w:sz w:val="26"/>
          <w:szCs w:val="26"/>
        </w:rPr>
        <w:t xml:space="preserve"> дополнить словами «обсуждения вопросов внесения инициативных проектов и их рассмотрения,»;</w:t>
      </w:r>
    </w:p>
    <w:p w:rsidR="00FC389B" w:rsidRPr="00FC389B" w:rsidRDefault="00FC389B" w:rsidP="00FC389B">
      <w:pPr>
        <w:ind w:right="-2" w:firstLine="567"/>
        <w:jc w:val="both"/>
        <w:rPr>
          <w:bCs/>
          <w:sz w:val="26"/>
          <w:szCs w:val="26"/>
        </w:rPr>
      </w:pPr>
      <w:r w:rsidRPr="00FC389B">
        <w:rPr>
          <w:bCs/>
          <w:sz w:val="26"/>
          <w:szCs w:val="26"/>
        </w:rPr>
        <w:t xml:space="preserve">1.8. в статье 17 часть 2 дополнить предложением следующего содержания: </w:t>
      </w:r>
    </w:p>
    <w:p w:rsidR="00FC389B" w:rsidRPr="00FC389B" w:rsidRDefault="00FC389B" w:rsidP="00FC389B">
      <w:pPr>
        <w:ind w:right="-2" w:firstLine="567"/>
        <w:jc w:val="both"/>
        <w:rPr>
          <w:bCs/>
          <w:sz w:val="26"/>
          <w:szCs w:val="26"/>
        </w:rPr>
      </w:pPr>
      <w:r w:rsidRPr="00FC389B">
        <w:rPr>
          <w:bCs/>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«Новая Земля»  или его части, в которых предлагается реализовать инициативный проект, достигшие шестнадцатилетнего возраста</w:t>
      </w:r>
      <w:proofErr w:type="gramStart"/>
      <w:r w:rsidRPr="00FC389B">
        <w:rPr>
          <w:bCs/>
          <w:sz w:val="26"/>
          <w:szCs w:val="26"/>
        </w:rPr>
        <w:t>.»;</w:t>
      </w:r>
      <w:proofErr w:type="gramEnd"/>
    </w:p>
    <w:p w:rsidR="00FC389B" w:rsidRPr="00FC389B" w:rsidRDefault="00FC389B" w:rsidP="00FC389B">
      <w:pPr>
        <w:ind w:right="-2" w:firstLine="567"/>
        <w:jc w:val="both"/>
        <w:rPr>
          <w:bCs/>
          <w:sz w:val="26"/>
          <w:szCs w:val="26"/>
        </w:rPr>
      </w:pPr>
      <w:r w:rsidRPr="00FC389B">
        <w:rPr>
          <w:bCs/>
          <w:sz w:val="26"/>
          <w:szCs w:val="26"/>
        </w:rPr>
        <w:t>1.9. часть 3 статьи 17 дополнить пунктом 3 следующего содержания:</w:t>
      </w:r>
    </w:p>
    <w:p w:rsidR="00FC389B" w:rsidRPr="00FC389B" w:rsidRDefault="00FC389B" w:rsidP="00FC389B">
      <w:pPr>
        <w:ind w:right="-2" w:firstLine="567"/>
        <w:jc w:val="both"/>
        <w:rPr>
          <w:bCs/>
          <w:sz w:val="26"/>
          <w:szCs w:val="26"/>
        </w:rPr>
      </w:pPr>
      <w:r w:rsidRPr="00FC389B">
        <w:rPr>
          <w:bCs/>
          <w:sz w:val="26"/>
          <w:szCs w:val="26"/>
        </w:rPr>
        <w:t>«3) жителей муниципального образования «Новая Земля»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C389B">
        <w:rPr>
          <w:bCs/>
          <w:sz w:val="26"/>
          <w:szCs w:val="26"/>
        </w:rPr>
        <w:t>.»;</w:t>
      </w:r>
      <w:proofErr w:type="gramEnd"/>
    </w:p>
    <w:p w:rsidR="00FC389B" w:rsidRPr="00FC389B" w:rsidRDefault="00FC389B" w:rsidP="00FC389B">
      <w:pPr>
        <w:ind w:right="-2" w:firstLine="567"/>
        <w:jc w:val="both"/>
        <w:rPr>
          <w:bCs/>
          <w:sz w:val="26"/>
          <w:szCs w:val="26"/>
        </w:rPr>
      </w:pPr>
      <w:r w:rsidRPr="00FC389B">
        <w:rPr>
          <w:bCs/>
          <w:sz w:val="26"/>
          <w:szCs w:val="26"/>
        </w:rPr>
        <w:t>1.10. в пункте 3  части 3 статьи 25 слова «главы муниципального образования «Новая Земля»</w:t>
      </w:r>
      <w:proofErr w:type="gramStart"/>
      <w:r w:rsidRPr="00FC389B">
        <w:rPr>
          <w:bCs/>
          <w:sz w:val="26"/>
          <w:szCs w:val="26"/>
        </w:rPr>
        <w:t>,»</w:t>
      </w:r>
      <w:proofErr w:type="gramEnd"/>
      <w:r w:rsidRPr="00FC389B">
        <w:rPr>
          <w:bCs/>
          <w:sz w:val="26"/>
          <w:szCs w:val="26"/>
        </w:rPr>
        <w:t xml:space="preserve"> исключить.;</w:t>
      </w:r>
    </w:p>
    <w:p w:rsidR="00FC389B" w:rsidRPr="00FC389B" w:rsidRDefault="00FC389B" w:rsidP="00FC389B">
      <w:pPr>
        <w:ind w:right="-2" w:firstLine="567"/>
        <w:jc w:val="both"/>
        <w:rPr>
          <w:bCs/>
          <w:sz w:val="26"/>
          <w:szCs w:val="26"/>
        </w:rPr>
      </w:pPr>
      <w:r w:rsidRPr="00FC389B">
        <w:rPr>
          <w:bCs/>
          <w:sz w:val="26"/>
          <w:szCs w:val="26"/>
        </w:rPr>
        <w:t>1.11. пункт 1 части 3 статьи 28 изложить в следующей редакции:</w:t>
      </w:r>
    </w:p>
    <w:p w:rsidR="00FC389B" w:rsidRPr="00FC389B" w:rsidRDefault="00FC389B" w:rsidP="00FC389B">
      <w:pPr>
        <w:ind w:right="-2" w:firstLine="567"/>
        <w:jc w:val="both"/>
        <w:rPr>
          <w:bCs/>
          <w:sz w:val="26"/>
          <w:szCs w:val="26"/>
        </w:rPr>
      </w:pPr>
      <w:r w:rsidRPr="00FC389B">
        <w:rPr>
          <w:bCs/>
          <w:sz w:val="26"/>
          <w:szCs w:val="26"/>
        </w:rPr>
        <w:t>«1) освобождение депутата Совета депутатов муниципального образования «Новая Земля»</w:t>
      </w:r>
      <w:r w:rsidRPr="00FC389B">
        <w:rPr>
          <w:bCs/>
          <w:i/>
          <w:sz w:val="26"/>
          <w:szCs w:val="26"/>
        </w:rPr>
        <w:t>,</w:t>
      </w:r>
      <w:r w:rsidRPr="00FC389B">
        <w:rPr>
          <w:bCs/>
          <w:sz w:val="26"/>
          <w:szCs w:val="26"/>
        </w:rPr>
        <w:t xml:space="preserve"> работающего по трудовому договору (служебному контракту), от работы с сохранением места работы (должности) на три рабочих дня</w:t>
      </w:r>
      <w:r w:rsidRPr="00FC389B">
        <w:rPr>
          <w:bCs/>
          <w:i/>
          <w:sz w:val="26"/>
          <w:szCs w:val="26"/>
        </w:rPr>
        <w:t xml:space="preserve"> </w:t>
      </w:r>
      <w:r w:rsidRPr="00FC389B">
        <w:rPr>
          <w:bCs/>
          <w:sz w:val="26"/>
          <w:szCs w:val="26"/>
        </w:rPr>
        <w:t xml:space="preserve">в месяц на основании официальных уведомлений Совета депутатов муниципального </w:t>
      </w:r>
      <w:r w:rsidRPr="00FC389B">
        <w:rPr>
          <w:bCs/>
          <w:sz w:val="26"/>
          <w:szCs w:val="26"/>
        </w:rPr>
        <w:lastRenderedPageBreak/>
        <w:t>образования «Новая Земля» в порядке, установленном законом Архангельской области</w:t>
      </w:r>
      <w:proofErr w:type="gramStart"/>
      <w:r w:rsidRPr="00FC389B">
        <w:rPr>
          <w:bCs/>
          <w:sz w:val="26"/>
          <w:szCs w:val="26"/>
        </w:rPr>
        <w:t>;»</w:t>
      </w:r>
      <w:proofErr w:type="gramEnd"/>
      <w:r w:rsidRPr="00FC389B">
        <w:rPr>
          <w:bCs/>
          <w:sz w:val="26"/>
          <w:szCs w:val="26"/>
        </w:rPr>
        <w:t>;</w:t>
      </w:r>
    </w:p>
    <w:p w:rsidR="00FC389B" w:rsidRPr="00FC389B" w:rsidRDefault="00FC389B" w:rsidP="00FC389B">
      <w:pPr>
        <w:ind w:right="-2" w:firstLine="567"/>
        <w:jc w:val="both"/>
        <w:rPr>
          <w:bCs/>
          <w:sz w:val="26"/>
          <w:szCs w:val="26"/>
        </w:rPr>
      </w:pPr>
      <w:r w:rsidRPr="00FC389B">
        <w:rPr>
          <w:bCs/>
          <w:sz w:val="26"/>
          <w:szCs w:val="26"/>
        </w:rPr>
        <w:t>1.12. пункт 10 части 2 статьи 32 исключить.</w:t>
      </w:r>
    </w:p>
    <w:p w:rsidR="008B6D54" w:rsidRPr="00FC389B" w:rsidRDefault="00FC389B" w:rsidP="00FC389B">
      <w:pPr>
        <w:ind w:right="-2" w:firstLine="567"/>
        <w:jc w:val="both"/>
        <w:rPr>
          <w:bCs/>
          <w:sz w:val="26"/>
          <w:szCs w:val="26"/>
        </w:rPr>
      </w:pPr>
      <w:r w:rsidRPr="00FC389B">
        <w:rPr>
          <w:bCs/>
          <w:sz w:val="26"/>
          <w:szCs w:val="26"/>
        </w:rPr>
        <w:t>2. Изменения, указанные в пунктах 1.5.-1.9. настоящего решения, вступают в силу с 01.01.2021, но не ранее дня официального опубликования решения после государственной регистрации.</w:t>
      </w:r>
    </w:p>
    <w:p w:rsidR="008B6D54" w:rsidRPr="008B6D54" w:rsidRDefault="00FC389B" w:rsidP="00DB45E7">
      <w:pPr>
        <w:autoSpaceDE w:val="0"/>
        <w:autoSpaceDN w:val="0"/>
        <w:adjustRightInd w:val="0"/>
        <w:ind w:right="-2" w:firstLine="567"/>
        <w:jc w:val="both"/>
        <w:rPr>
          <w:color w:val="000000"/>
          <w:sz w:val="26"/>
          <w:szCs w:val="26"/>
        </w:rPr>
      </w:pPr>
      <w:r>
        <w:rPr>
          <w:color w:val="000000"/>
          <w:sz w:val="26"/>
          <w:szCs w:val="26"/>
        </w:rPr>
        <w:t>3</w:t>
      </w:r>
      <w:r w:rsidR="008B6D54">
        <w:rPr>
          <w:color w:val="000000"/>
          <w:sz w:val="26"/>
          <w:szCs w:val="26"/>
        </w:rPr>
        <w:t xml:space="preserve">. </w:t>
      </w:r>
      <w:r w:rsidR="008B6D54" w:rsidRPr="008B6D54">
        <w:rPr>
          <w:color w:val="000000"/>
          <w:sz w:val="26"/>
          <w:szCs w:val="26"/>
        </w:rPr>
        <w:t xml:space="preserve">Главе муниципального образования </w:t>
      </w:r>
      <w:r w:rsidR="008B6D54">
        <w:rPr>
          <w:color w:val="000000"/>
          <w:sz w:val="26"/>
          <w:szCs w:val="26"/>
        </w:rPr>
        <w:t xml:space="preserve">городской округ </w:t>
      </w:r>
      <w:r w:rsidR="008B6D54" w:rsidRPr="008B6D54">
        <w:rPr>
          <w:color w:val="000000"/>
          <w:sz w:val="26"/>
          <w:szCs w:val="26"/>
        </w:rPr>
        <w:t>«Новая Земля»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w:t>
      </w:r>
      <w:r w:rsidR="00DB45E7">
        <w:rPr>
          <w:color w:val="000000"/>
          <w:sz w:val="26"/>
          <w:szCs w:val="26"/>
        </w:rPr>
        <w:t xml:space="preserve"> Федеральным законом от 21.07.2005 </w:t>
      </w:r>
      <w:r w:rsidR="008B6D54" w:rsidRPr="008B6D54">
        <w:rPr>
          <w:color w:val="000000"/>
          <w:sz w:val="26"/>
          <w:szCs w:val="26"/>
        </w:rPr>
        <w:t>№ 97-ФЗ «О государственной регистрации уставов муниципальных образований».</w:t>
      </w:r>
    </w:p>
    <w:p w:rsidR="008B6D54" w:rsidRPr="008B6D54" w:rsidRDefault="00FC389B" w:rsidP="00DB45E7">
      <w:pPr>
        <w:autoSpaceDE w:val="0"/>
        <w:autoSpaceDN w:val="0"/>
        <w:adjustRightInd w:val="0"/>
        <w:ind w:right="-2" w:firstLine="567"/>
        <w:jc w:val="both"/>
        <w:rPr>
          <w:color w:val="000000"/>
          <w:sz w:val="26"/>
          <w:szCs w:val="26"/>
        </w:rPr>
      </w:pPr>
      <w:r>
        <w:rPr>
          <w:color w:val="000000"/>
          <w:sz w:val="26"/>
          <w:szCs w:val="26"/>
        </w:rPr>
        <w:t>4</w:t>
      </w:r>
      <w:r w:rsidR="008B6D54" w:rsidRPr="008B6D54">
        <w:rPr>
          <w:color w:val="000000"/>
          <w:sz w:val="26"/>
          <w:szCs w:val="26"/>
        </w:rPr>
        <w:t>. Главе муниципального образования городской округ «Новая Земля» опубликовать настоящее решение в газете «Новоземельские вести»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w:t>
      </w:r>
      <w:r w:rsidR="00DB45E7">
        <w:rPr>
          <w:color w:val="000000"/>
          <w:sz w:val="26"/>
          <w:szCs w:val="26"/>
        </w:rPr>
        <w:t xml:space="preserve"> Федеральным законом от 21.07.2005 </w:t>
      </w:r>
      <w:r w:rsidR="008B6D54" w:rsidRPr="008B6D54">
        <w:rPr>
          <w:color w:val="000000"/>
          <w:sz w:val="26"/>
          <w:szCs w:val="26"/>
        </w:rPr>
        <w:t>№ 97-ФЗ «О государственной регистрации уставов муниципальных образований».</w:t>
      </w:r>
    </w:p>
    <w:p w:rsidR="008B6D54" w:rsidRDefault="00FC389B" w:rsidP="008B6D54">
      <w:pPr>
        <w:autoSpaceDE w:val="0"/>
        <w:autoSpaceDN w:val="0"/>
        <w:adjustRightInd w:val="0"/>
        <w:ind w:right="-2" w:firstLine="567"/>
        <w:jc w:val="both"/>
        <w:rPr>
          <w:color w:val="000000"/>
          <w:sz w:val="26"/>
          <w:szCs w:val="26"/>
        </w:rPr>
      </w:pPr>
      <w:r>
        <w:rPr>
          <w:color w:val="000000"/>
          <w:sz w:val="26"/>
          <w:szCs w:val="26"/>
        </w:rPr>
        <w:t>5</w:t>
      </w:r>
      <w:r w:rsidR="008B6D54" w:rsidRPr="008B6D54">
        <w:rPr>
          <w:color w:val="000000"/>
          <w:sz w:val="26"/>
          <w:szCs w:val="26"/>
        </w:rPr>
        <w:t xml:space="preserve">. </w:t>
      </w:r>
      <w:r w:rsidR="008B6D54" w:rsidRPr="008B6D54">
        <w:rPr>
          <w:iCs/>
          <w:color w:val="000000"/>
          <w:sz w:val="26"/>
          <w:szCs w:val="26"/>
        </w:rPr>
        <w:t>Совету депутатов</w:t>
      </w:r>
      <w:r w:rsidR="008B6D54" w:rsidRPr="008B6D54">
        <w:rPr>
          <w:color w:val="000000"/>
          <w:sz w:val="26"/>
          <w:szCs w:val="26"/>
        </w:rPr>
        <w:t xml:space="preserve">, главе </w:t>
      </w:r>
      <w:r w:rsidR="008B6D54" w:rsidRPr="008B6D54">
        <w:rPr>
          <w:iCs/>
          <w:color w:val="000000"/>
          <w:sz w:val="26"/>
          <w:szCs w:val="26"/>
        </w:rPr>
        <w:t xml:space="preserve">муниципального образования </w:t>
      </w:r>
      <w:r w:rsidR="008B6D54">
        <w:rPr>
          <w:color w:val="000000"/>
          <w:sz w:val="26"/>
          <w:szCs w:val="26"/>
        </w:rPr>
        <w:t xml:space="preserve">городской округ </w:t>
      </w:r>
      <w:r w:rsidR="008B6D54" w:rsidRPr="008B6D54">
        <w:rPr>
          <w:iCs/>
          <w:color w:val="000000"/>
          <w:sz w:val="26"/>
          <w:szCs w:val="26"/>
          <w:lang w:eastAsia="en-US"/>
        </w:rPr>
        <w:t>«Новая Земля»</w:t>
      </w:r>
      <w:r w:rsidR="008B6D54" w:rsidRPr="008B6D54">
        <w:rPr>
          <w:color w:val="000000"/>
          <w:sz w:val="26"/>
          <w:szCs w:val="26"/>
        </w:rPr>
        <w:t xml:space="preserve">, администрации </w:t>
      </w:r>
      <w:r w:rsidR="008B6D54" w:rsidRPr="008B6D54">
        <w:rPr>
          <w:iCs/>
          <w:color w:val="000000"/>
          <w:sz w:val="26"/>
          <w:szCs w:val="26"/>
        </w:rPr>
        <w:t xml:space="preserve">муниципального образования городской округ </w:t>
      </w:r>
      <w:r w:rsidR="008B6D54" w:rsidRPr="008B6D54">
        <w:rPr>
          <w:iCs/>
          <w:color w:val="000000"/>
          <w:sz w:val="26"/>
          <w:szCs w:val="26"/>
          <w:lang w:eastAsia="en-US"/>
        </w:rPr>
        <w:t>«Новая Земля»</w:t>
      </w:r>
      <w:r w:rsidR="008B6D54" w:rsidRPr="008B6D54">
        <w:rPr>
          <w:color w:val="000000"/>
          <w:sz w:val="26"/>
          <w:szCs w:val="26"/>
        </w:rPr>
        <w:t xml:space="preserve"> привести муниципальные нормативные правовые акты в</w:t>
      </w:r>
      <w:r w:rsidR="00DB45E7">
        <w:rPr>
          <w:color w:val="000000"/>
          <w:sz w:val="26"/>
          <w:szCs w:val="26"/>
        </w:rPr>
        <w:t xml:space="preserve"> </w:t>
      </w:r>
      <w:r w:rsidR="008B6D54" w:rsidRPr="008B6D54">
        <w:rPr>
          <w:color w:val="000000"/>
          <w:sz w:val="26"/>
          <w:szCs w:val="26"/>
        </w:rPr>
        <w:t>соответствие с настоящим решением.</w:t>
      </w:r>
    </w:p>
    <w:tbl>
      <w:tblPr>
        <w:tblpPr w:leftFromText="180" w:rightFromText="180" w:vertAnchor="text" w:horzAnchor="margin" w:tblpXSpec="right" w:tblpY="149"/>
        <w:tblW w:w="9322" w:type="dxa"/>
        <w:tblBorders>
          <w:insideH w:val="single" w:sz="4" w:space="0" w:color="auto"/>
        </w:tblBorders>
        <w:tblLook w:val="04A0" w:firstRow="1" w:lastRow="0" w:firstColumn="1" w:lastColumn="0" w:noHBand="0" w:noVBand="1"/>
      </w:tblPr>
      <w:tblGrid>
        <w:gridCol w:w="4569"/>
        <w:gridCol w:w="4753"/>
      </w:tblGrid>
      <w:tr w:rsidR="00DB45E7" w:rsidRPr="00DB45E7" w:rsidTr="00737F4C">
        <w:trPr>
          <w:trHeight w:val="290"/>
        </w:trPr>
        <w:tc>
          <w:tcPr>
            <w:tcW w:w="4569" w:type="dxa"/>
          </w:tcPr>
          <w:p w:rsidR="00DB45E7" w:rsidRPr="00DB45E7" w:rsidRDefault="00DB45E7" w:rsidP="00737F4C">
            <w:pPr>
              <w:tabs>
                <w:tab w:val="left" w:pos="3156"/>
              </w:tabs>
              <w:ind w:firstLine="142"/>
              <w:rPr>
                <w:b/>
                <w:sz w:val="26"/>
                <w:szCs w:val="26"/>
              </w:rPr>
            </w:pPr>
            <w:r w:rsidRPr="00DB45E7">
              <w:rPr>
                <w:b/>
                <w:sz w:val="26"/>
                <w:szCs w:val="26"/>
              </w:rPr>
              <w:tab/>
            </w:r>
          </w:p>
          <w:p w:rsidR="00DB45E7" w:rsidRPr="00DB45E7" w:rsidRDefault="00DB45E7" w:rsidP="00737F4C">
            <w:pPr>
              <w:ind w:firstLine="142"/>
              <w:rPr>
                <w:b/>
                <w:sz w:val="26"/>
                <w:szCs w:val="26"/>
              </w:rPr>
            </w:pPr>
            <w:r w:rsidRPr="00DB45E7">
              <w:rPr>
                <w:b/>
                <w:sz w:val="26"/>
                <w:szCs w:val="26"/>
              </w:rPr>
              <w:t>Председатель Совета депутатов</w:t>
            </w:r>
          </w:p>
          <w:p w:rsidR="00DB45E7" w:rsidRPr="00DB45E7" w:rsidRDefault="00DB45E7" w:rsidP="00737F4C">
            <w:pPr>
              <w:ind w:firstLine="142"/>
              <w:rPr>
                <w:b/>
                <w:sz w:val="26"/>
                <w:szCs w:val="26"/>
              </w:rPr>
            </w:pPr>
            <w:r w:rsidRPr="00DB45E7">
              <w:rPr>
                <w:b/>
                <w:sz w:val="26"/>
                <w:szCs w:val="26"/>
              </w:rPr>
              <w:t>муниципального образования</w:t>
            </w:r>
          </w:p>
          <w:p w:rsidR="00DB45E7" w:rsidRPr="00DB45E7" w:rsidRDefault="00DB45E7" w:rsidP="00737F4C">
            <w:pPr>
              <w:ind w:firstLine="142"/>
              <w:rPr>
                <w:b/>
                <w:sz w:val="26"/>
                <w:szCs w:val="26"/>
              </w:rPr>
            </w:pPr>
            <w:r w:rsidRPr="00DB45E7">
              <w:rPr>
                <w:b/>
                <w:sz w:val="26"/>
                <w:szCs w:val="26"/>
              </w:rPr>
              <w:t>городской округ «Новая Земля»</w:t>
            </w:r>
          </w:p>
          <w:p w:rsidR="00DB45E7" w:rsidRPr="00DB45E7" w:rsidRDefault="00DB45E7" w:rsidP="00737F4C">
            <w:pPr>
              <w:ind w:firstLine="142"/>
              <w:rPr>
                <w:b/>
                <w:sz w:val="26"/>
                <w:szCs w:val="26"/>
              </w:rPr>
            </w:pPr>
          </w:p>
          <w:p w:rsidR="00DB45E7" w:rsidRPr="00DB45E7" w:rsidRDefault="00DB45E7" w:rsidP="00737F4C">
            <w:pPr>
              <w:rPr>
                <w:b/>
                <w:sz w:val="26"/>
                <w:szCs w:val="26"/>
              </w:rPr>
            </w:pPr>
            <w:r>
              <w:rPr>
                <w:b/>
                <w:color w:val="BFBFBF"/>
                <w:sz w:val="26"/>
                <w:szCs w:val="26"/>
              </w:rPr>
              <w:t xml:space="preserve">  ________________</w:t>
            </w:r>
            <w:r w:rsidRPr="00DB45E7">
              <w:rPr>
                <w:b/>
                <w:sz w:val="26"/>
                <w:szCs w:val="26"/>
              </w:rPr>
              <w:t xml:space="preserve">А.Н. Симовин </w:t>
            </w:r>
          </w:p>
          <w:p w:rsidR="00DB45E7" w:rsidRPr="00DB45E7" w:rsidRDefault="00DB45E7" w:rsidP="00737F4C">
            <w:pPr>
              <w:ind w:firstLine="142"/>
              <w:rPr>
                <w:b/>
                <w:sz w:val="26"/>
                <w:szCs w:val="26"/>
              </w:rPr>
            </w:pPr>
          </w:p>
          <w:p w:rsidR="00DB45E7" w:rsidRPr="00DB45E7" w:rsidRDefault="00DB45E7" w:rsidP="00737F4C">
            <w:pPr>
              <w:ind w:firstLine="142"/>
              <w:rPr>
                <w:b/>
                <w:sz w:val="26"/>
                <w:szCs w:val="26"/>
              </w:rPr>
            </w:pPr>
          </w:p>
        </w:tc>
        <w:tc>
          <w:tcPr>
            <w:tcW w:w="4753" w:type="dxa"/>
          </w:tcPr>
          <w:p w:rsidR="00DB45E7" w:rsidRPr="00DB45E7" w:rsidRDefault="00DB45E7" w:rsidP="00737F4C">
            <w:pPr>
              <w:ind w:firstLine="142"/>
              <w:rPr>
                <w:b/>
                <w:sz w:val="26"/>
                <w:szCs w:val="26"/>
              </w:rPr>
            </w:pPr>
          </w:p>
          <w:p w:rsidR="00DB45E7" w:rsidRPr="00DB45E7" w:rsidRDefault="00DB45E7" w:rsidP="00737F4C">
            <w:pPr>
              <w:rPr>
                <w:b/>
                <w:sz w:val="26"/>
                <w:szCs w:val="26"/>
              </w:rPr>
            </w:pPr>
            <w:r w:rsidRPr="00DB45E7">
              <w:rPr>
                <w:b/>
                <w:sz w:val="26"/>
                <w:szCs w:val="26"/>
              </w:rPr>
              <w:t xml:space="preserve">Глава  муниципального образования  </w:t>
            </w:r>
          </w:p>
          <w:p w:rsidR="00DB45E7" w:rsidRPr="00DB45E7" w:rsidRDefault="00DB45E7" w:rsidP="00737F4C">
            <w:pPr>
              <w:rPr>
                <w:b/>
                <w:sz w:val="26"/>
                <w:szCs w:val="26"/>
              </w:rPr>
            </w:pPr>
            <w:r w:rsidRPr="00DB45E7">
              <w:rPr>
                <w:b/>
                <w:sz w:val="26"/>
                <w:szCs w:val="26"/>
              </w:rPr>
              <w:t>городской округ «Новая Земля»</w:t>
            </w:r>
          </w:p>
          <w:p w:rsidR="00DB45E7" w:rsidRPr="00DB45E7" w:rsidRDefault="00DB45E7" w:rsidP="00737F4C">
            <w:pPr>
              <w:ind w:firstLine="142"/>
              <w:rPr>
                <w:b/>
                <w:color w:val="BFBFBF"/>
                <w:sz w:val="26"/>
                <w:szCs w:val="26"/>
              </w:rPr>
            </w:pPr>
          </w:p>
          <w:p w:rsidR="00DB45E7" w:rsidRPr="00DB45E7" w:rsidRDefault="00DB45E7" w:rsidP="00737F4C">
            <w:pPr>
              <w:ind w:firstLine="142"/>
              <w:rPr>
                <w:b/>
                <w:color w:val="BFBFBF"/>
                <w:sz w:val="26"/>
                <w:szCs w:val="26"/>
              </w:rPr>
            </w:pPr>
          </w:p>
          <w:p w:rsidR="00DB45E7" w:rsidRPr="00DB45E7" w:rsidRDefault="00DB45E7" w:rsidP="00737F4C">
            <w:pPr>
              <w:ind w:firstLine="142"/>
              <w:rPr>
                <w:b/>
                <w:sz w:val="26"/>
                <w:szCs w:val="26"/>
              </w:rPr>
            </w:pPr>
            <w:r w:rsidRPr="00DB45E7">
              <w:rPr>
                <w:b/>
                <w:color w:val="BFBFBF"/>
                <w:sz w:val="26"/>
                <w:szCs w:val="26"/>
              </w:rPr>
              <w:softHyphen/>
            </w:r>
            <w:r w:rsidRPr="00DB45E7">
              <w:rPr>
                <w:b/>
                <w:color w:val="BFBFBF"/>
                <w:sz w:val="26"/>
                <w:szCs w:val="26"/>
              </w:rPr>
              <w:softHyphen/>
            </w:r>
            <w:r w:rsidRPr="00DB45E7">
              <w:rPr>
                <w:b/>
                <w:color w:val="BFBFBF"/>
                <w:sz w:val="26"/>
                <w:szCs w:val="26"/>
              </w:rPr>
              <w:softHyphen/>
              <w:t>___________________</w:t>
            </w:r>
            <w:r w:rsidR="004E361C">
              <w:rPr>
                <w:b/>
                <w:color w:val="BFBFBF"/>
                <w:sz w:val="26"/>
                <w:szCs w:val="26"/>
              </w:rPr>
              <w:t>_</w:t>
            </w:r>
            <w:r w:rsidRPr="00DB45E7">
              <w:rPr>
                <w:b/>
                <w:color w:val="BFBFBF"/>
                <w:sz w:val="26"/>
                <w:szCs w:val="26"/>
              </w:rPr>
              <w:t xml:space="preserve">_ </w:t>
            </w:r>
            <w:r w:rsidRPr="00DB45E7">
              <w:rPr>
                <w:b/>
                <w:sz w:val="26"/>
                <w:szCs w:val="26"/>
              </w:rPr>
              <w:t>Ж.К. Мусин</w:t>
            </w:r>
          </w:p>
          <w:p w:rsidR="00DB45E7" w:rsidRPr="00DB45E7" w:rsidRDefault="00DB45E7" w:rsidP="00737F4C">
            <w:pPr>
              <w:ind w:firstLine="142"/>
              <w:rPr>
                <w:b/>
                <w:sz w:val="26"/>
                <w:szCs w:val="26"/>
              </w:rPr>
            </w:pPr>
          </w:p>
          <w:p w:rsidR="00DB45E7" w:rsidRPr="00DB45E7" w:rsidRDefault="00DB45E7" w:rsidP="00737F4C">
            <w:pPr>
              <w:ind w:firstLine="142"/>
              <w:rPr>
                <w:b/>
                <w:sz w:val="26"/>
                <w:szCs w:val="26"/>
              </w:rPr>
            </w:pPr>
          </w:p>
        </w:tc>
      </w:tr>
    </w:tbl>
    <w:p w:rsidR="00DB45E7" w:rsidRDefault="00DB45E7"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p w:rsidR="00FC389B" w:rsidRDefault="00FC389B" w:rsidP="004C7C33">
      <w:pPr>
        <w:autoSpaceDE w:val="0"/>
        <w:autoSpaceDN w:val="0"/>
        <w:adjustRightInd w:val="0"/>
        <w:rPr>
          <w:b/>
          <w:sz w:val="26"/>
          <w:szCs w:val="26"/>
        </w:rPr>
      </w:pPr>
    </w:p>
    <w:sectPr w:rsidR="00FC389B" w:rsidSect="00DB45E7">
      <w:pgSz w:w="11906" w:h="16838"/>
      <w:pgMar w:top="284" w:right="851" w:bottom="28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9C" w:rsidRDefault="00503A9C" w:rsidP="00DB45E7">
      <w:r>
        <w:separator/>
      </w:r>
    </w:p>
  </w:endnote>
  <w:endnote w:type="continuationSeparator" w:id="0">
    <w:p w:rsidR="00503A9C" w:rsidRDefault="00503A9C" w:rsidP="00DB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9C" w:rsidRDefault="00503A9C" w:rsidP="00DB45E7">
      <w:r>
        <w:separator/>
      </w:r>
    </w:p>
  </w:footnote>
  <w:footnote w:type="continuationSeparator" w:id="0">
    <w:p w:rsidR="00503A9C" w:rsidRDefault="00503A9C" w:rsidP="00DB4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0D39"/>
    <w:multiLevelType w:val="multilevel"/>
    <w:tmpl w:val="D99CC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DA"/>
    <w:rsid w:val="0000501D"/>
    <w:rsid w:val="00014E63"/>
    <w:rsid w:val="00063AEF"/>
    <w:rsid w:val="001D5E9E"/>
    <w:rsid w:val="00292DFC"/>
    <w:rsid w:val="00342045"/>
    <w:rsid w:val="003B59B8"/>
    <w:rsid w:val="004C7C33"/>
    <w:rsid w:val="004E361C"/>
    <w:rsid w:val="00503A9C"/>
    <w:rsid w:val="005E3486"/>
    <w:rsid w:val="006461BD"/>
    <w:rsid w:val="00735917"/>
    <w:rsid w:val="00737F4C"/>
    <w:rsid w:val="0075191C"/>
    <w:rsid w:val="007608C4"/>
    <w:rsid w:val="007609FD"/>
    <w:rsid w:val="00796306"/>
    <w:rsid w:val="007D533D"/>
    <w:rsid w:val="008B6D54"/>
    <w:rsid w:val="008F5128"/>
    <w:rsid w:val="008F5986"/>
    <w:rsid w:val="00902CC5"/>
    <w:rsid w:val="00911EB2"/>
    <w:rsid w:val="00943063"/>
    <w:rsid w:val="009479EB"/>
    <w:rsid w:val="009C55DA"/>
    <w:rsid w:val="00A12A60"/>
    <w:rsid w:val="00AF0470"/>
    <w:rsid w:val="00C160CF"/>
    <w:rsid w:val="00C337FC"/>
    <w:rsid w:val="00C70579"/>
    <w:rsid w:val="00D365C8"/>
    <w:rsid w:val="00D9612A"/>
    <w:rsid w:val="00DB45E7"/>
    <w:rsid w:val="00E840A9"/>
    <w:rsid w:val="00E91DB3"/>
    <w:rsid w:val="00E94521"/>
    <w:rsid w:val="00F70AD5"/>
    <w:rsid w:val="00F73229"/>
    <w:rsid w:val="00FA6ACC"/>
    <w:rsid w:val="00FB79FD"/>
    <w:rsid w:val="00FC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128"/>
    <w:rPr>
      <w:rFonts w:ascii="Tahoma" w:hAnsi="Tahoma" w:cs="Tahoma"/>
      <w:sz w:val="16"/>
      <w:szCs w:val="16"/>
    </w:rPr>
  </w:style>
  <w:style w:type="character" w:customStyle="1" w:styleId="a4">
    <w:name w:val="Текст выноски Знак"/>
    <w:basedOn w:val="a0"/>
    <w:link w:val="a3"/>
    <w:uiPriority w:val="99"/>
    <w:semiHidden/>
    <w:rsid w:val="008F5128"/>
    <w:rPr>
      <w:rFonts w:ascii="Tahoma" w:eastAsia="Times New Roman" w:hAnsi="Tahoma" w:cs="Tahoma"/>
      <w:sz w:val="16"/>
      <w:szCs w:val="16"/>
      <w:lang w:eastAsia="ru-RU"/>
    </w:rPr>
  </w:style>
  <w:style w:type="paragraph" w:styleId="a5">
    <w:name w:val="List Paragraph"/>
    <w:basedOn w:val="a"/>
    <w:uiPriority w:val="34"/>
    <w:qFormat/>
    <w:rsid w:val="008B6D54"/>
    <w:pPr>
      <w:ind w:left="720"/>
      <w:contextualSpacing/>
    </w:pPr>
  </w:style>
  <w:style w:type="paragraph" w:styleId="a6">
    <w:name w:val="header"/>
    <w:basedOn w:val="a"/>
    <w:link w:val="a7"/>
    <w:uiPriority w:val="99"/>
    <w:unhideWhenUsed/>
    <w:rsid w:val="00DB45E7"/>
    <w:pPr>
      <w:tabs>
        <w:tab w:val="center" w:pos="4677"/>
        <w:tab w:val="right" w:pos="9355"/>
      </w:tabs>
    </w:pPr>
  </w:style>
  <w:style w:type="character" w:customStyle="1" w:styleId="a7">
    <w:name w:val="Верхний колонтитул Знак"/>
    <w:basedOn w:val="a0"/>
    <w:link w:val="a6"/>
    <w:uiPriority w:val="99"/>
    <w:rsid w:val="00DB45E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B45E7"/>
    <w:pPr>
      <w:tabs>
        <w:tab w:val="center" w:pos="4677"/>
        <w:tab w:val="right" w:pos="9355"/>
      </w:tabs>
    </w:pPr>
  </w:style>
  <w:style w:type="character" w:customStyle="1" w:styleId="a9">
    <w:name w:val="Нижний колонтитул Знак"/>
    <w:basedOn w:val="a0"/>
    <w:link w:val="a8"/>
    <w:uiPriority w:val="99"/>
    <w:rsid w:val="00DB45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128"/>
    <w:rPr>
      <w:rFonts w:ascii="Tahoma" w:hAnsi="Tahoma" w:cs="Tahoma"/>
      <w:sz w:val="16"/>
      <w:szCs w:val="16"/>
    </w:rPr>
  </w:style>
  <w:style w:type="character" w:customStyle="1" w:styleId="a4">
    <w:name w:val="Текст выноски Знак"/>
    <w:basedOn w:val="a0"/>
    <w:link w:val="a3"/>
    <w:uiPriority w:val="99"/>
    <w:semiHidden/>
    <w:rsid w:val="008F5128"/>
    <w:rPr>
      <w:rFonts w:ascii="Tahoma" w:eastAsia="Times New Roman" w:hAnsi="Tahoma" w:cs="Tahoma"/>
      <w:sz w:val="16"/>
      <w:szCs w:val="16"/>
      <w:lang w:eastAsia="ru-RU"/>
    </w:rPr>
  </w:style>
  <w:style w:type="paragraph" w:styleId="a5">
    <w:name w:val="List Paragraph"/>
    <w:basedOn w:val="a"/>
    <w:uiPriority w:val="34"/>
    <w:qFormat/>
    <w:rsid w:val="008B6D54"/>
    <w:pPr>
      <w:ind w:left="720"/>
      <w:contextualSpacing/>
    </w:pPr>
  </w:style>
  <w:style w:type="paragraph" w:styleId="a6">
    <w:name w:val="header"/>
    <w:basedOn w:val="a"/>
    <w:link w:val="a7"/>
    <w:uiPriority w:val="99"/>
    <w:unhideWhenUsed/>
    <w:rsid w:val="00DB45E7"/>
    <w:pPr>
      <w:tabs>
        <w:tab w:val="center" w:pos="4677"/>
        <w:tab w:val="right" w:pos="9355"/>
      </w:tabs>
    </w:pPr>
  </w:style>
  <w:style w:type="character" w:customStyle="1" w:styleId="a7">
    <w:name w:val="Верхний колонтитул Знак"/>
    <w:basedOn w:val="a0"/>
    <w:link w:val="a6"/>
    <w:uiPriority w:val="99"/>
    <w:rsid w:val="00DB45E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B45E7"/>
    <w:pPr>
      <w:tabs>
        <w:tab w:val="center" w:pos="4677"/>
        <w:tab w:val="right" w:pos="9355"/>
      </w:tabs>
    </w:pPr>
  </w:style>
  <w:style w:type="character" w:customStyle="1" w:styleId="a9">
    <w:name w:val="Нижний колонтитул Знак"/>
    <w:basedOn w:val="a0"/>
    <w:link w:val="a8"/>
    <w:uiPriority w:val="99"/>
    <w:rsid w:val="00DB45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avo-search.minjust.ru/bigs/showDocument.html?id=F50603CC-5AEA-42B2-8DE0-8444D41DF85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75A1-DE63-4A02-B45D-94B23888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sovdep</dc:creator>
  <cp:lastModifiedBy>sovdep</cp:lastModifiedBy>
  <cp:revision>7</cp:revision>
  <cp:lastPrinted>2019-11-07T07:16:00Z</cp:lastPrinted>
  <dcterms:created xsi:type="dcterms:W3CDTF">2020-10-30T06:21:00Z</dcterms:created>
  <dcterms:modified xsi:type="dcterms:W3CDTF">2020-11-25T06:57:00Z</dcterms:modified>
</cp:coreProperties>
</file>