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002" w:rsidRPr="004431DA" w:rsidRDefault="004431DA" w:rsidP="00CB20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31DA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Д</w:t>
      </w:r>
      <w:r w:rsidR="00CB2002" w:rsidRPr="004431DA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окументы для </w:t>
      </w:r>
      <w:proofErr w:type="spellStart"/>
      <w:r w:rsidR="00CB2002" w:rsidRPr="004431DA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госрегистрации</w:t>
      </w:r>
      <w:proofErr w:type="spellEnd"/>
      <w:r w:rsidR="00CB2002" w:rsidRPr="004431DA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 </w:t>
      </w:r>
      <w:r w:rsidRPr="004431DA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можно направить </w:t>
      </w:r>
      <w:r w:rsidR="00CB2002" w:rsidRPr="004431DA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через интернет </w:t>
      </w:r>
    </w:p>
    <w:p w:rsidR="00265A6B" w:rsidRPr="004431DA" w:rsidRDefault="00265A6B" w:rsidP="00265A6B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B2002" w:rsidRPr="00CB2002" w:rsidRDefault="00CB2002" w:rsidP="00265A6B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00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упрощения доступа к услуге по государственной регистрации на сайте ФНС России функционируют несколько электронных сервисов, которыми могут воспользоваться как юридические, так и физические лица.</w:t>
      </w:r>
    </w:p>
    <w:p w:rsidR="00CB2002" w:rsidRPr="00265A6B" w:rsidRDefault="00CB2002" w:rsidP="00265A6B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B2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Заполнить формы заявлений на государственную регистрацию в качестве индивидуального предпринимателя, на внесение изменений в сведения об ИП, на прекращение деятельности в качестве предпринимателя, а также о государственной регистрации при создании юридического лица н направить заявку о регистрации в регистрирующий орган можно с помощью </w:t>
      </w:r>
      <w:r w:rsidRPr="00265A6B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сервиса «</w:t>
      </w:r>
      <w:r w:rsidRPr="004431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Подача заявки на государственную регистрацию индивидуальных предпринимателей и юридических лиц</w:t>
      </w:r>
      <w:r w:rsidRPr="00265A6B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proofErr w:type="gramEnd"/>
    </w:p>
    <w:p w:rsidR="00CB2002" w:rsidRPr="00CB2002" w:rsidRDefault="00CB2002" w:rsidP="00265A6B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0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подаче заявки на регистрацию наличие электронной подписи или посещения нотариуса не требуется.</w:t>
      </w:r>
    </w:p>
    <w:p w:rsidR="00CB2002" w:rsidRPr="00CB2002" w:rsidRDefault="00CB2002" w:rsidP="00265A6B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00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удостоверения личности заявителя и подписания форм заявлений после подачи заявки необходимо обратиться в налоговый орган в срок, указанный непосредственно при направлении заявки. При себе необходимо иметь документ, удостоверяющий личность, и его копию, а также платежный документ об оплате государственной пошлины в тех случаях, когда требуется ее уплата.</w:t>
      </w:r>
    </w:p>
    <w:p w:rsidR="00CB2002" w:rsidRPr="00CB2002" w:rsidRDefault="00CB2002" w:rsidP="00265A6B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Электронный сервис </w:t>
      </w:r>
      <w:r w:rsidRPr="00265A6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4431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Подача электронных документов на государственную регистрацию юридических лиц и индивидуальных предпринимателей</w:t>
      </w:r>
      <w:r w:rsidRPr="00265A6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CB2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предоставляет возможность направить пакет документов в регистрирующий орган при осуществлении государственной регистрации юридического лица или индивидуального предпринимателя через Интернет.</w:t>
      </w:r>
    </w:p>
    <w:p w:rsidR="00CB2002" w:rsidRPr="00CB2002" w:rsidRDefault="00CB2002" w:rsidP="00265A6B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002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этом случае требуется наличие электронной подписи (подойдёт квалифицированный сертификат ключа проверки электронной подписи и ключ электронной подписи, используемые для передачи налоговой и бухгалтерской отчётности в электронном виде по каналам связи).</w:t>
      </w:r>
    </w:p>
    <w:p w:rsidR="00CB2002" w:rsidRPr="00CB2002" w:rsidRDefault="00CB2002" w:rsidP="00265A6B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0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направлении электронных документов заявитель имеет возможность выбрать удобный ему способ получения документов, выдаваемых после регистрации на бумажном носителе: по почте или непосредственно в регистрирующем органе. Для заполнения форм заявлений о регистрации в этом случае также потребуется установка бесплатного программного обеспечения «Программа подготовки документов для государственной регистрации».</w:t>
      </w:r>
    </w:p>
    <w:p w:rsidR="00CB2002" w:rsidRPr="00CB2002" w:rsidRDefault="00CB2002" w:rsidP="00265A6B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«Использование сервисов существенно снижает количество допускаемых при оформлении документов ошибок, а также избавляет заявителя от лишних визитов в регистрирующий орган», - отмечает заместитель начальника ИФНС России по г. Архангельску </w:t>
      </w:r>
      <w:r w:rsidRPr="004431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Вячеслав Елисеев</w:t>
      </w:r>
      <w:r w:rsidRPr="00CB20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54F0F" w:rsidRDefault="00CB2002" w:rsidP="00265A6B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 для регистрации юридических лиц и индивидуальных предпринимателей также можно представить через </w:t>
      </w:r>
      <w:r w:rsidRPr="00265A6B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Единый портал государственных и муниципальных услуг.</w:t>
      </w:r>
    </w:p>
    <w:p w:rsidR="004431DA" w:rsidRPr="00CB2002" w:rsidRDefault="004431DA" w:rsidP="004431DA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справки: с</w:t>
      </w:r>
      <w:r w:rsidRPr="00CB2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начала 2016 года в Единый регистрационный центр в Архангельске в электронном виде через сервисы сайта ФНС России поступило свыше 100 заявлений о регистрации индивидуальных предпринимателей и создании юридических лиц, а также 380 комплектов документов на осуществление иных регистрационных действий.</w:t>
      </w:r>
    </w:p>
    <w:p w:rsidR="00265A6B" w:rsidRDefault="004431DA" w:rsidP="00265A6B">
      <w:pPr>
        <w:spacing w:after="120" w:line="240" w:lineRule="auto"/>
        <w:ind w:firstLine="709"/>
        <w:jc w:val="both"/>
      </w:pPr>
      <w:r>
        <w:t xml:space="preserve"> </w:t>
      </w:r>
    </w:p>
    <w:p w:rsidR="004431DA" w:rsidRPr="004431DA" w:rsidRDefault="004431DA" w:rsidP="004431DA">
      <w:pPr>
        <w:spacing w:after="12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4431DA">
        <w:rPr>
          <w:rFonts w:ascii="Times New Roman" w:hAnsi="Times New Roman" w:cs="Times New Roman"/>
          <w:sz w:val="24"/>
          <w:szCs w:val="24"/>
        </w:rPr>
        <w:t>ИФНС России по г. Архангельску</w:t>
      </w:r>
      <w:bookmarkEnd w:id="0"/>
    </w:p>
    <w:sectPr w:rsidR="004431DA" w:rsidRPr="004431DA" w:rsidSect="00CB2002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002"/>
    <w:rsid w:val="00265A6B"/>
    <w:rsid w:val="004431DA"/>
    <w:rsid w:val="00C54F0F"/>
    <w:rsid w:val="00CB2002"/>
    <w:rsid w:val="00FE6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B20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20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B2002"/>
    <w:rPr>
      <w:color w:val="0000FF"/>
      <w:u w:val="single"/>
    </w:rPr>
  </w:style>
  <w:style w:type="character" w:customStyle="1" w:styleId="itemregion">
    <w:name w:val="item_region"/>
    <w:basedOn w:val="a0"/>
    <w:rsid w:val="00CB2002"/>
  </w:style>
  <w:style w:type="paragraph" w:customStyle="1" w:styleId="gray">
    <w:name w:val="gray"/>
    <w:basedOn w:val="a"/>
    <w:rsid w:val="00CB20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CB20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B200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B2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20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B20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20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B2002"/>
    <w:rPr>
      <w:color w:val="0000FF"/>
      <w:u w:val="single"/>
    </w:rPr>
  </w:style>
  <w:style w:type="character" w:customStyle="1" w:styleId="itemregion">
    <w:name w:val="item_region"/>
    <w:basedOn w:val="a0"/>
    <w:rsid w:val="00CB2002"/>
  </w:style>
  <w:style w:type="paragraph" w:customStyle="1" w:styleId="gray">
    <w:name w:val="gray"/>
    <w:basedOn w:val="a"/>
    <w:rsid w:val="00CB20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CB20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B200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B2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20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097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18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49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ифнс</dc:creator>
  <cp:lastModifiedBy>Ольга Владимировна Заборская</cp:lastModifiedBy>
  <cp:revision>4</cp:revision>
  <dcterms:created xsi:type="dcterms:W3CDTF">2016-04-27T15:14:00Z</dcterms:created>
  <dcterms:modified xsi:type="dcterms:W3CDTF">2016-04-27T15:21:00Z</dcterms:modified>
</cp:coreProperties>
</file>