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4ABB" w14:textId="77777777" w:rsidR="003C4087" w:rsidRDefault="003C4087" w:rsidP="0074134F">
      <w:pPr>
        <w:tabs>
          <w:tab w:val="left" w:pos="5245"/>
        </w:tabs>
        <w:ind w:firstLine="0"/>
        <w:jc w:val="center"/>
      </w:pPr>
      <w:bookmarkStart w:id="0" w:name="_GoBack"/>
      <w:bookmarkEnd w:id="0"/>
      <w:r>
        <w:rPr>
          <w:noProof/>
          <w:lang w:eastAsia="ru-RU"/>
        </w:rPr>
        <w:drawing>
          <wp:inline distT="0" distB="0" distL="0" distR="0" wp14:anchorId="68643326" wp14:editId="670B32DC">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14:paraId="4A57D088" w14:textId="77777777" w:rsidR="003C4087" w:rsidRDefault="003C4087" w:rsidP="0074134F">
      <w:pPr>
        <w:ind w:firstLine="0"/>
        <w:jc w:val="center"/>
        <w:rPr>
          <w:b/>
          <w:szCs w:val="26"/>
        </w:rPr>
      </w:pPr>
      <w:r>
        <w:rPr>
          <w:b/>
          <w:szCs w:val="32"/>
        </w:rPr>
        <w:t xml:space="preserve">АДМИНИСТРАЦИЯ </w:t>
      </w:r>
      <w:r>
        <w:rPr>
          <w:b/>
          <w:szCs w:val="26"/>
        </w:rPr>
        <w:t xml:space="preserve">МУНИЦИПАЛЬНОГО ОБРАЗОВАНИЯ </w:t>
      </w:r>
    </w:p>
    <w:p w14:paraId="25E7E120" w14:textId="77777777" w:rsidR="003C4087" w:rsidRDefault="003C4087" w:rsidP="0074134F">
      <w:pPr>
        <w:ind w:firstLine="0"/>
        <w:jc w:val="center"/>
        <w:rPr>
          <w:b/>
          <w:szCs w:val="26"/>
        </w:rPr>
      </w:pPr>
      <w:r>
        <w:rPr>
          <w:b/>
          <w:szCs w:val="26"/>
        </w:rPr>
        <w:t>ГОРОДСКОЙ ОКРУГ «НОВАЯ ЗЕМЛЯ»</w:t>
      </w:r>
    </w:p>
    <w:p w14:paraId="4BB45BCC" w14:textId="77777777" w:rsidR="003C4087" w:rsidRPr="00E011FC" w:rsidRDefault="003C4087" w:rsidP="003C4087">
      <w:pPr>
        <w:ind w:firstLine="567"/>
        <w:jc w:val="center"/>
        <w:rPr>
          <w:b/>
          <w:spacing w:val="20"/>
          <w:szCs w:val="26"/>
        </w:rPr>
      </w:pPr>
    </w:p>
    <w:p w14:paraId="61326C69" w14:textId="77777777" w:rsidR="003C4087" w:rsidRPr="00393C9D" w:rsidRDefault="00E639AD" w:rsidP="0074134F">
      <w:pPr>
        <w:ind w:firstLine="0"/>
        <w:jc w:val="center"/>
        <w:rPr>
          <w:b/>
          <w:spacing w:val="20"/>
          <w:sz w:val="28"/>
          <w:szCs w:val="28"/>
        </w:rPr>
      </w:pPr>
      <w:r w:rsidRPr="00393C9D">
        <w:rPr>
          <w:b/>
          <w:spacing w:val="20"/>
          <w:sz w:val="28"/>
          <w:szCs w:val="28"/>
        </w:rPr>
        <w:t>ПОСТАНОВЛЕНИЕ</w:t>
      </w:r>
    </w:p>
    <w:p w14:paraId="6675E709" w14:textId="77777777" w:rsidR="003C4087" w:rsidRPr="008229C6" w:rsidRDefault="003C4087" w:rsidP="003C4087">
      <w:pPr>
        <w:ind w:firstLine="567"/>
        <w:jc w:val="center"/>
        <w:rPr>
          <w:b/>
          <w:szCs w:val="26"/>
        </w:rPr>
      </w:pPr>
    </w:p>
    <w:p w14:paraId="542D3DE1" w14:textId="1CA8AB84" w:rsidR="003C4087" w:rsidRDefault="00486239" w:rsidP="0074134F">
      <w:pPr>
        <w:ind w:firstLine="0"/>
        <w:jc w:val="center"/>
        <w:rPr>
          <w:szCs w:val="26"/>
        </w:rPr>
      </w:pPr>
      <w:r>
        <w:rPr>
          <w:szCs w:val="26"/>
        </w:rPr>
        <w:t>«</w:t>
      </w:r>
      <w:r w:rsidR="00B54121">
        <w:rPr>
          <w:szCs w:val="26"/>
        </w:rPr>
        <w:t>0</w:t>
      </w:r>
      <w:r w:rsidR="00271D09">
        <w:rPr>
          <w:szCs w:val="26"/>
        </w:rPr>
        <w:t>7</w:t>
      </w:r>
      <w:r>
        <w:rPr>
          <w:szCs w:val="26"/>
        </w:rPr>
        <w:t xml:space="preserve">» </w:t>
      </w:r>
      <w:r w:rsidR="00271D09">
        <w:rPr>
          <w:szCs w:val="26"/>
        </w:rPr>
        <w:t>декабря</w:t>
      </w:r>
      <w:r w:rsidR="00BA3DFE">
        <w:rPr>
          <w:szCs w:val="26"/>
        </w:rPr>
        <w:t xml:space="preserve"> 2020 г. № </w:t>
      </w:r>
      <w:r w:rsidR="008B60AE">
        <w:rPr>
          <w:szCs w:val="26"/>
        </w:rPr>
        <w:t>3</w:t>
      </w:r>
      <w:r w:rsidR="004D73E0">
        <w:rPr>
          <w:szCs w:val="26"/>
        </w:rPr>
        <w:t>0</w:t>
      </w:r>
    </w:p>
    <w:p w14:paraId="66ABB302" w14:textId="77777777" w:rsidR="00EB48AA" w:rsidRDefault="00EB48AA" w:rsidP="003C4087">
      <w:pPr>
        <w:ind w:firstLine="567"/>
        <w:jc w:val="center"/>
        <w:rPr>
          <w:spacing w:val="20"/>
          <w:szCs w:val="26"/>
        </w:rPr>
      </w:pPr>
    </w:p>
    <w:p w14:paraId="63FF3E7F" w14:textId="77777777" w:rsidR="003C4087" w:rsidRDefault="003C4087" w:rsidP="0074134F">
      <w:pPr>
        <w:ind w:firstLine="0"/>
        <w:jc w:val="center"/>
        <w:rPr>
          <w:szCs w:val="26"/>
        </w:rPr>
      </w:pPr>
      <w:r>
        <w:rPr>
          <w:szCs w:val="26"/>
        </w:rPr>
        <w:t>г. Архангельск-55</w:t>
      </w:r>
    </w:p>
    <w:p w14:paraId="520D881F" w14:textId="77777777" w:rsidR="003C4087" w:rsidRDefault="003C4087" w:rsidP="003C4087">
      <w:pPr>
        <w:ind w:firstLine="567"/>
        <w:jc w:val="center"/>
        <w:rPr>
          <w:b/>
          <w:szCs w:val="26"/>
        </w:rPr>
      </w:pPr>
    </w:p>
    <w:p w14:paraId="6C2BDC02" w14:textId="77777777" w:rsidR="0074134F" w:rsidRPr="0074134F" w:rsidRDefault="0074134F" w:rsidP="0074134F">
      <w:pPr>
        <w:ind w:firstLine="0"/>
        <w:jc w:val="center"/>
        <w:rPr>
          <w:rFonts w:eastAsia="Times New Roman"/>
          <w:b/>
          <w:sz w:val="28"/>
          <w:szCs w:val="28"/>
          <w:lang w:eastAsia="ru-RU"/>
        </w:rPr>
      </w:pPr>
    </w:p>
    <w:p w14:paraId="69A43541" w14:textId="77777777" w:rsidR="0074134F" w:rsidRPr="0074134F" w:rsidRDefault="0074134F" w:rsidP="0074134F">
      <w:pPr>
        <w:tabs>
          <w:tab w:val="left" w:pos="9498"/>
        </w:tabs>
        <w:ind w:right="21" w:firstLine="0"/>
        <w:jc w:val="center"/>
        <w:rPr>
          <w:rFonts w:eastAsia="Times New Roman"/>
          <w:b/>
          <w:sz w:val="28"/>
          <w:szCs w:val="28"/>
          <w:lang w:eastAsia="ru-RU"/>
        </w:rPr>
      </w:pPr>
      <w:r w:rsidRPr="0074134F">
        <w:rPr>
          <w:rFonts w:eastAsia="Times New Roman"/>
          <w:b/>
          <w:sz w:val="28"/>
          <w:szCs w:val="28"/>
          <w:lang w:eastAsia="ru-RU"/>
        </w:rPr>
        <w:t>Об обеспечении первичных мер пожарной безопасности</w:t>
      </w:r>
    </w:p>
    <w:p w14:paraId="5B9BFA9E" w14:textId="77777777" w:rsidR="0074134F" w:rsidRPr="0074134F" w:rsidRDefault="0074134F" w:rsidP="0074134F">
      <w:pPr>
        <w:tabs>
          <w:tab w:val="left" w:pos="9498"/>
        </w:tabs>
        <w:ind w:right="21" w:firstLine="0"/>
        <w:jc w:val="center"/>
        <w:rPr>
          <w:rFonts w:eastAsia="Times New Roman"/>
          <w:b/>
          <w:sz w:val="28"/>
          <w:szCs w:val="28"/>
          <w:lang w:eastAsia="ru-RU"/>
        </w:rPr>
      </w:pPr>
      <w:r w:rsidRPr="0074134F">
        <w:rPr>
          <w:rFonts w:eastAsia="Times New Roman"/>
          <w:b/>
          <w:sz w:val="28"/>
          <w:szCs w:val="28"/>
          <w:lang w:eastAsia="ru-RU"/>
        </w:rPr>
        <w:t xml:space="preserve">в границах муниципального образования </w:t>
      </w:r>
      <w:r>
        <w:rPr>
          <w:rFonts w:eastAsia="Times New Roman"/>
          <w:b/>
          <w:sz w:val="28"/>
          <w:szCs w:val="28"/>
          <w:lang w:eastAsia="ru-RU"/>
        </w:rPr>
        <w:t>городской округ «Новая Земля»</w:t>
      </w:r>
    </w:p>
    <w:p w14:paraId="09EA70D8" w14:textId="77777777" w:rsidR="0074134F" w:rsidRPr="0074134F" w:rsidRDefault="0074134F" w:rsidP="0074134F">
      <w:pPr>
        <w:ind w:firstLine="0"/>
        <w:rPr>
          <w:rFonts w:eastAsia="Times New Roman"/>
          <w:sz w:val="28"/>
          <w:szCs w:val="28"/>
          <w:lang w:eastAsia="ru-RU"/>
        </w:rPr>
      </w:pPr>
    </w:p>
    <w:p w14:paraId="01F7C219" w14:textId="77777777" w:rsidR="0074134F" w:rsidRPr="0074134F" w:rsidRDefault="0074134F" w:rsidP="0074134F">
      <w:pPr>
        <w:shd w:val="clear" w:color="auto" w:fill="FFFFFF"/>
        <w:spacing w:before="10" w:line="317" w:lineRule="exact"/>
        <w:ind w:firstLine="708"/>
        <w:jc w:val="both"/>
        <w:rPr>
          <w:rFonts w:eastAsia="Times New Roman"/>
          <w:b/>
          <w:iCs/>
          <w:color w:val="000000"/>
          <w:spacing w:val="-2"/>
          <w:w w:val="102"/>
          <w:sz w:val="24"/>
          <w:szCs w:val="24"/>
          <w:lang w:eastAsia="ru-RU"/>
        </w:rPr>
      </w:pPr>
    </w:p>
    <w:p w14:paraId="18DDF254" w14:textId="77777777" w:rsidR="0074134F" w:rsidRPr="0074134F" w:rsidRDefault="0074134F" w:rsidP="0074134F">
      <w:pPr>
        <w:shd w:val="clear" w:color="auto" w:fill="FFFFFF"/>
        <w:ind w:firstLine="709"/>
        <w:jc w:val="both"/>
        <w:rPr>
          <w:rFonts w:eastAsia="Times New Roman"/>
          <w:color w:val="000000"/>
          <w:sz w:val="28"/>
          <w:szCs w:val="28"/>
          <w:lang w:eastAsia="ru-RU"/>
        </w:rPr>
      </w:pPr>
      <w:r w:rsidRPr="0074134F">
        <w:rPr>
          <w:rFonts w:eastAsia="Times New Roman"/>
          <w:color w:val="000000"/>
          <w:sz w:val="28"/>
          <w:szCs w:val="28"/>
          <w:lang w:eastAsia="ru-RU"/>
        </w:rPr>
        <w:t>В соответствии с федеральными законами от 21 декабря 1994 г. № 69-ФЗ «О пожарной безопасности», от 06 октября 2003 г. №131-ФЗ «Об общих принципах организации местного самоуправления в Российской Федерации»,</w:t>
      </w:r>
      <w:r w:rsidRPr="0074134F">
        <w:rPr>
          <w:rFonts w:eastAsia="Times New Roman"/>
          <w:spacing w:val="1"/>
          <w:sz w:val="28"/>
          <w:szCs w:val="28"/>
          <w:shd w:val="clear" w:color="auto" w:fill="FFFFFF"/>
          <w:lang w:eastAsia="ru-RU"/>
        </w:rPr>
        <w:t xml:space="preserve"> законом Архангельской области </w:t>
      </w:r>
      <w:hyperlink r:id="rId9" w:history="1">
        <w:r w:rsidRPr="0074134F">
          <w:rPr>
            <w:rFonts w:eastAsia="Times New Roman"/>
            <w:spacing w:val="1"/>
            <w:sz w:val="28"/>
            <w:szCs w:val="28"/>
            <w:shd w:val="clear" w:color="auto" w:fill="FFFFFF"/>
            <w:lang w:eastAsia="ru-RU"/>
          </w:rPr>
          <w:t>от 20.09.2005 № 86-5-ОЗ "О пожарной безопасности в Архангельской области"</w:t>
        </w:r>
      </w:hyperlink>
      <w:r w:rsidR="003074E4">
        <w:rPr>
          <w:rFonts w:eastAsia="Times New Roman"/>
          <w:sz w:val="28"/>
          <w:szCs w:val="28"/>
          <w:lang w:eastAsia="ru-RU"/>
        </w:rPr>
        <w:t>,</w:t>
      </w:r>
      <w:r w:rsidRPr="0074134F">
        <w:rPr>
          <w:rFonts w:eastAsia="Times New Roman"/>
          <w:spacing w:val="1"/>
          <w:sz w:val="28"/>
          <w:szCs w:val="28"/>
          <w:shd w:val="clear" w:color="auto" w:fill="FFFFFF"/>
          <w:lang w:eastAsia="ru-RU"/>
        </w:rPr>
        <w:t xml:space="preserve"> администрация </w:t>
      </w:r>
      <w:r w:rsidRPr="0074134F">
        <w:rPr>
          <w:rFonts w:eastAsia="Times New Roman"/>
          <w:sz w:val="28"/>
          <w:szCs w:val="28"/>
          <w:lang w:eastAsia="ru-RU"/>
        </w:rPr>
        <w:t>муниципального образования</w:t>
      </w:r>
      <w:r>
        <w:rPr>
          <w:rFonts w:eastAsia="Times New Roman"/>
          <w:sz w:val="28"/>
          <w:szCs w:val="28"/>
          <w:lang w:eastAsia="ru-RU"/>
        </w:rPr>
        <w:t xml:space="preserve"> городской округ «Новая Земля»</w:t>
      </w:r>
    </w:p>
    <w:p w14:paraId="15A651AB" w14:textId="77777777" w:rsidR="0074134F" w:rsidRPr="0074134F" w:rsidRDefault="0074134F" w:rsidP="0074134F">
      <w:pPr>
        <w:shd w:val="clear" w:color="auto" w:fill="FFFFFF"/>
        <w:ind w:firstLine="0"/>
        <w:jc w:val="both"/>
        <w:rPr>
          <w:rFonts w:eastAsia="Times New Roman"/>
          <w:b/>
          <w:color w:val="000000"/>
          <w:sz w:val="28"/>
          <w:szCs w:val="28"/>
          <w:lang w:eastAsia="ru-RU"/>
        </w:rPr>
      </w:pPr>
      <w:r>
        <w:rPr>
          <w:rFonts w:eastAsia="Times New Roman"/>
          <w:b/>
          <w:color w:val="000000"/>
          <w:sz w:val="28"/>
          <w:szCs w:val="28"/>
          <w:lang w:eastAsia="ru-RU"/>
        </w:rPr>
        <w:t>п</w:t>
      </w:r>
      <w:r w:rsidRPr="0074134F">
        <w:rPr>
          <w:rFonts w:eastAsia="Times New Roman"/>
          <w:b/>
          <w:color w:val="000000"/>
          <w:sz w:val="28"/>
          <w:szCs w:val="28"/>
          <w:lang w:eastAsia="ru-RU"/>
        </w:rPr>
        <w:t>остановляет:</w:t>
      </w:r>
    </w:p>
    <w:p w14:paraId="2897CCBD" w14:textId="77777777" w:rsidR="0074134F" w:rsidRPr="0074134F" w:rsidRDefault="0074134F" w:rsidP="0074134F">
      <w:pPr>
        <w:shd w:val="clear" w:color="auto" w:fill="FFFFFF"/>
        <w:ind w:firstLine="709"/>
        <w:jc w:val="both"/>
        <w:rPr>
          <w:rFonts w:eastAsia="Times New Roman"/>
          <w:color w:val="000000"/>
          <w:sz w:val="28"/>
          <w:szCs w:val="28"/>
          <w:lang w:eastAsia="ru-RU"/>
        </w:rPr>
      </w:pPr>
    </w:p>
    <w:p w14:paraId="62962A4D" w14:textId="77777777" w:rsidR="0074134F" w:rsidRPr="0074134F" w:rsidRDefault="0074134F" w:rsidP="0074134F">
      <w:pPr>
        <w:shd w:val="clear" w:color="auto" w:fill="FFFFFF"/>
        <w:ind w:firstLine="709"/>
        <w:jc w:val="both"/>
        <w:rPr>
          <w:rFonts w:eastAsia="Times New Roman"/>
          <w:color w:val="000000"/>
          <w:sz w:val="28"/>
          <w:szCs w:val="28"/>
          <w:lang w:eastAsia="ru-RU"/>
        </w:rPr>
      </w:pPr>
      <w:r w:rsidRPr="0074134F">
        <w:rPr>
          <w:rFonts w:eastAsia="Times New Roman"/>
          <w:color w:val="000000"/>
          <w:sz w:val="28"/>
          <w:szCs w:val="28"/>
          <w:lang w:eastAsia="ru-RU"/>
        </w:rPr>
        <w:t xml:space="preserve">1. Утвердить прилагаемое Положение </w:t>
      </w:r>
      <w:r w:rsidRPr="0074134F">
        <w:rPr>
          <w:rFonts w:eastAsia="Times New Roman"/>
          <w:sz w:val="28"/>
          <w:szCs w:val="28"/>
          <w:lang w:eastAsia="ru-RU"/>
        </w:rPr>
        <w:t xml:space="preserve">об обеспечении первичных мер пожарной безопасности </w:t>
      </w:r>
      <w:r w:rsidR="003074E4">
        <w:rPr>
          <w:rFonts w:eastAsia="Times New Roman"/>
          <w:sz w:val="28"/>
          <w:szCs w:val="28"/>
          <w:lang w:eastAsia="ru-RU"/>
        </w:rPr>
        <w:t>в границах</w:t>
      </w:r>
      <w:r w:rsidRPr="0074134F">
        <w:rPr>
          <w:rFonts w:eastAsia="Times New Roman"/>
          <w:sz w:val="28"/>
          <w:szCs w:val="28"/>
          <w:lang w:eastAsia="ru-RU"/>
        </w:rPr>
        <w:t xml:space="preserve"> муниципа</w:t>
      </w:r>
      <w:r>
        <w:rPr>
          <w:rFonts w:eastAsia="Times New Roman"/>
          <w:sz w:val="28"/>
          <w:szCs w:val="28"/>
          <w:lang w:eastAsia="ru-RU"/>
        </w:rPr>
        <w:t>льного образования городской округ «Новая Земля»</w:t>
      </w:r>
      <w:r w:rsidRPr="0074134F">
        <w:rPr>
          <w:rFonts w:eastAsia="Times New Roman"/>
          <w:sz w:val="28"/>
          <w:szCs w:val="28"/>
          <w:lang w:eastAsia="ru-RU"/>
        </w:rPr>
        <w:t>.</w:t>
      </w:r>
    </w:p>
    <w:p w14:paraId="35E1BC4B" w14:textId="77777777" w:rsidR="0074134F" w:rsidRPr="0074134F" w:rsidRDefault="0074134F" w:rsidP="0074134F">
      <w:pPr>
        <w:ind w:firstLine="709"/>
        <w:jc w:val="both"/>
        <w:rPr>
          <w:rFonts w:eastAsia="Times New Roman"/>
          <w:sz w:val="28"/>
          <w:szCs w:val="28"/>
          <w:lang w:eastAsia="ru-RU"/>
        </w:rPr>
      </w:pPr>
      <w:r w:rsidRPr="0074134F">
        <w:rPr>
          <w:rFonts w:eastAsia="Times New Roman"/>
          <w:sz w:val="28"/>
          <w:szCs w:val="28"/>
          <w:lang w:eastAsia="ru-RU"/>
        </w:rPr>
        <w:t>2. Опубликовать (обнародовать) настоящее по</w:t>
      </w:r>
      <w:r>
        <w:rPr>
          <w:rFonts w:eastAsia="Times New Roman"/>
          <w:sz w:val="28"/>
          <w:szCs w:val="28"/>
          <w:lang w:eastAsia="ru-RU"/>
        </w:rPr>
        <w:t xml:space="preserve">становление путём размещения в газете «Новоземельские вести» и на официальном </w:t>
      </w:r>
      <w:r w:rsidRPr="0074134F">
        <w:rPr>
          <w:rFonts w:eastAsia="Times New Roman"/>
          <w:sz w:val="28"/>
          <w:szCs w:val="28"/>
          <w:lang w:eastAsia="ru-RU"/>
        </w:rPr>
        <w:t>муници</w:t>
      </w:r>
      <w:r>
        <w:rPr>
          <w:rFonts w:eastAsia="Times New Roman"/>
          <w:sz w:val="28"/>
          <w:szCs w:val="28"/>
          <w:lang w:eastAsia="ru-RU"/>
        </w:rPr>
        <w:t>пального образования городской округ «Новая Земля»</w:t>
      </w:r>
      <w:r w:rsidRPr="0074134F">
        <w:rPr>
          <w:rFonts w:eastAsia="Times New Roman"/>
          <w:sz w:val="28"/>
          <w:szCs w:val="28"/>
          <w:lang w:eastAsia="ru-RU"/>
        </w:rPr>
        <w:t xml:space="preserve"> в сети «Интернет».</w:t>
      </w:r>
    </w:p>
    <w:p w14:paraId="30014770" w14:textId="77777777" w:rsidR="0074134F" w:rsidRPr="0074134F" w:rsidRDefault="0074134F" w:rsidP="0074134F">
      <w:pPr>
        <w:ind w:firstLine="709"/>
        <w:jc w:val="both"/>
        <w:rPr>
          <w:rFonts w:eastAsia="Times New Roman"/>
          <w:sz w:val="28"/>
          <w:szCs w:val="28"/>
          <w:lang w:eastAsia="ru-RU"/>
        </w:rPr>
      </w:pPr>
      <w:r w:rsidRPr="0074134F">
        <w:rPr>
          <w:rFonts w:eastAsia="Times New Roman"/>
          <w:sz w:val="28"/>
          <w:szCs w:val="28"/>
          <w:lang w:eastAsia="ru-RU"/>
        </w:rPr>
        <w:t xml:space="preserve">3. Настоящее постановление вступает в силу со дня его подписания. </w:t>
      </w:r>
    </w:p>
    <w:p w14:paraId="3C1E6463" w14:textId="77777777" w:rsidR="0074134F" w:rsidRPr="0074134F" w:rsidRDefault="0074134F" w:rsidP="0074134F">
      <w:pPr>
        <w:ind w:firstLine="709"/>
        <w:contextualSpacing/>
        <w:jc w:val="both"/>
        <w:rPr>
          <w:rFonts w:eastAsia="Times New Roman"/>
          <w:sz w:val="28"/>
          <w:szCs w:val="28"/>
          <w:lang w:eastAsia="ru-RU"/>
        </w:rPr>
      </w:pPr>
      <w:r w:rsidRPr="0074134F">
        <w:rPr>
          <w:rFonts w:eastAsia="Times New Roman"/>
          <w:sz w:val="28"/>
          <w:szCs w:val="28"/>
          <w:lang w:eastAsia="ru-RU"/>
        </w:rPr>
        <w:t>4. Контроль за исполнением настоящего постановления оставляю за собой.</w:t>
      </w:r>
    </w:p>
    <w:p w14:paraId="74FDF57D" w14:textId="77777777" w:rsidR="0074134F" w:rsidRPr="0074134F" w:rsidRDefault="0074134F" w:rsidP="0074134F">
      <w:pPr>
        <w:shd w:val="clear" w:color="auto" w:fill="FFFFFF"/>
        <w:tabs>
          <w:tab w:val="left" w:pos="984"/>
          <w:tab w:val="left" w:pos="7522"/>
        </w:tabs>
        <w:ind w:firstLine="709"/>
        <w:jc w:val="both"/>
        <w:rPr>
          <w:rFonts w:eastAsia="Times New Roman"/>
          <w:color w:val="000000"/>
          <w:spacing w:val="3"/>
          <w:sz w:val="28"/>
          <w:szCs w:val="28"/>
          <w:lang w:eastAsia="ru-RU"/>
        </w:rPr>
      </w:pPr>
    </w:p>
    <w:p w14:paraId="4DBFC035" w14:textId="77777777" w:rsidR="0074134F" w:rsidRPr="0074134F" w:rsidRDefault="0074134F" w:rsidP="0074134F">
      <w:pPr>
        <w:shd w:val="clear" w:color="auto" w:fill="FFFFFF"/>
        <w:tabs>
          <w:tab w:val="left" w:pos="984"/>
          <w:tab w:val="left" w:pos="7522"/>
        </w:tabs>
        <w:spacing w:line="317" w:lineRule="exact"/>
        <w:ind w:firstLine="0"/>
        <w:jc w:val="both"/>
        <w:rPr>
          <w:rFonts w:eastAsia="Times New Roman"/>
          <w:color w:val="000000"/>
          <w:spacing w:val="3"/>
          <w:sz w:val="28"/>
          <w:szCs w:val="28"/>
          <w:lang w:eastAsia="ru-RU"/>
        </w:rPr>
      </w:pPr>
    </w:p>
    <w:p w14:paraId="503D9E93" w14:textId="77777777" w:rsidR="0074134F" w:rsidRPr="0074134F" w:rsidRDefault="0074134F" w:rsidP="0074134F">
      <w:pPr>
        <w:shd w:val="clear" w:color="auto" w:fill="FFFFFF"/>
        <w:tabs>
          <w:tab w:val="left" w:pos="984"/>
          <w:tab w:val="left" w:pos="7522"/>
        </w:tabs>
        <w:spacing w:line="317" w:lineRule="exact"/>
        <w:ind w:firstLine="0"/>
        <w:jc w:val="both"/>
        <w:rPr>
          <w:rFonts w:eastAsia="Times New Roman"/>
          <w:color w:val="000000"/>
          <w:spacing w:val="3"/>
          <w:sz w:val="28"/>
          <w:szCs w:val="28"/>
          <w:lang w:eastAsia="ru-RU"/>
        </w:rPr>
      </w:pPr>
    </w:p>
    <w:p w14:paraId="66F947C4" w14:textId="77777777" w:rsidR="0074134F" w:rsidRPr="0074134F" w:rsidRDefault="0074134F" w:rsidP="0074134F">
      <w:pPr>
        <w:shd w:val="clear" w:color="auto" w:fill="FFFFFF"/>
        <w:tabs>
          <w:tab w:val="left" w:pos="1022"/>
        </w:tabs>
        <w:spacing w:line="317" w:lineRule="exact"/>
        <w:ind w:firstLine="0"/>
        <w:jc w:val="both"/>
        <w:rPr>
          <w:rFonts w:eastAsia="Times New Roman"/>
          <w:color w:val="000000"/>
          <w:sz w:val="28"/>
          <w:szCs w:val="28"/>
          <w:lang w:eastAsia="ru-RU"/>
        </w:rPr>
      </w:pPr>
      <w:r>
        <w:rPr>
          <w:rFonts w:eastAsia="Times New Roman"/>
          <w:sz w:val="28"/>
          <w:szCs w:val="28"/>
          <w:lang w:eastAsia="ru-RU"/>
        </w:rPr>
        <w:t>Глава муниципального образования                                                        Ж.К. Мусин</w:t>
      </w:r>
    </w:p>
    <w:p w14:paraId="0443064B" w14:textId="77777777" w:rsidR="0074134F" w:rsidRPr="0074134F" w:rsidRDefault="0074134F" w:rsidP="0074134F">
      <w:pPr>
        <w:ind w:firstLine="0"/>
        <w:rPr>
          <w:rFonts w:eastAsia="Times New Roman"/>
          <w:sz w:val="28"/>
          <w:szCs w:val="28"/>
          <w:lang w:eastAsia="ru-RU"/>
        </w:rPr>
      </w:pPr>
    </w:p>
    <w:p w14:paraId="1A5527CA" w14:textId="77777777" w:rsidR="0074134F" w:rsidRPr="0074134F" w:rsidRDefault="0074134F" w:rsidP="0074134F">
      <w:pPr>
        <w:ind w:firstLine="0"/>
        <w:rPr>
          <w:rFonts w:eastAsia="Times New Roman"/>
          <w:sz w:val="28"/>
          <w:szCs w:val="24"/>
          <w:lang w:eastAsia="ru-RU"/>
        </w:rPr>
      </w:pPr>
    </w:p>
    <w:p w14:paraId="4FE4413B" w14:textId="77777777" w:rsidR="0074134F" w:rsidRPr="0074134F" w:rsidRDefault="0074134F" w:rsidP="0074134F">
      <w:pPr>
        <w:ind w:firstLine="0"/>
        <w:rPr>
          <w:rFonts w:eastAsia="Times New Roman"/>
          <w:sz w:val="28"/>
          <w:szCs w:val="24"/>
          <w:lang w:eastAsia="ru-RU"/>
        </w:rPr>
      </w:pPr>
    </w:p>
    <w:p w14:paraId="02A74DE7" w14:textId="77777777" w:rsidR="0074134F" w:rsidRPr="0074134F" w:rsidRDefault="0074134F" w:rsidP="0074134F">
      <w:pPr>
        <w:ind w:firstLine="0"/>
        <w:rPr>
          <w:rFonts w:eastAsia="Times New Roman"/>
          <w:sz w:val="28"/>
          <w:szCs w:val="24"/>
          <w:lang w:eastAsia="ru-RU"/>
        </w:rPr>
      </w:pPr>
    </w:p>
    <w:p w14:paraId="676445BF" w14:textId="77777777" w:rsidR="0074134F" w:rsidRPr="0074134F" w:rsidRDefault="0074134F" w:rsidP="0074134F">
      <w:pPr>
        <w:ind w:firstLine="0"/>
        <w:rPr>
          <w:rFonts w:eastAsia="Times New Roman"/>
          <w:sz w:val="28"/>
          <w:szCs w:val="24"/>
          <w:lang w:eastAsia="ru-RU"/>
        </w:rPr>
      </w:pPr>
    </w:p>
    <w:p w14:paraId="0CD49E63" w14:textId="77777777" w:rsidR="0074134F" w:rsidRPr="0074134F" w:rsidRDefault="0074134F" w:rsidP="0074134F">
      <w:pPr>
        <w:ind w:firstLine="0"/>
        <w:rPr>
          <w:rFonts w:eastAsia="Times New Roman"/>
          <w:sz w:val="28"/>
          <w:szCs w:val="24"/>
          <w:lang w:eastAsia="ru-RU"/>
        </w:rPr>
      </w:pPr>
    </w:p>
    <w:p w14:paraId="53CCF8F5" w14:textId="77777777" w:rsidR="003074E4" w:rsidRDefault="003074E4" w:rsidP="0074134F">
      <w:pPr>
        <w:ind w:left="5040" w:firstLine="0"/>
        <w:jc w:val="center"/>
        <w:rPr>
          <w:rFonts w:eastAsia="Times New Roman"/>
          <w:sz w:val="20"/>
          <w:szCs w:val="24"/>
          <w:lang w:eastAsia="ru-RU"/>
        </w:rPr>
      </w:pPr>
    </w:p>
    <w:p w14:paraId="7977A34C" w14:textId="77777777" w:rsidR="00ED12B7" w:rsidRDefault="00ED12B7" w:rsidP="0074134F">
      <w:pPr>
        <w:ind w:left="5040" w:firstLine="0"/>
        <w:jc w:val="center"/>
        <w:rPr>
          <w:rFonts w:eastAsia="Times New Roman"/>
          <w:sz w:val="20"/>
          <w:szCs w:val="24"/>
          <w:lang w:eastAsia="ru-RU"/>
        </w:rPr>
      </w:pPr>
    </w:p>
    <w:p w14:paraId="7DC081B5" w14:textId="77777777" w:rsidR="00ED12B7" w:rsidRPr="0074134F" w:rsidRDefault="00B54121" w:rsidP="00ED12B7">
      <w:pPr>
        <w:ind w:left="5040" w:firstLine="0"/>
        <w:jc w:val="center"/>
        <w:rPr>
          <w:rFonts w:eastAsia="Times New Roman"/>
          <w:sz w:val="20"/>
          <w:szCs w:val="24"/>
          <w:lang w:eastAsia="ru-RU"/>
        </w:rPr>
      </w:pPr>
      <w:r>
        <w:rPr>
          <w:rFonts w:eastAsia="Times New Roman"/>
          <w:sz w:val="20"/>
          <w:szCs w:val="24"/>
          <w:lang w:eastAsia="ru-RU"/>
        </w:rPr>
        <w:lastRenderedPageBreak/>
        <w:t xml:space="preserve">                                                                      </w:t>
      </w:r>
      <w:r w:rsidR="00ED12B7" w:rsidRPr="0074134F">
        <w:rPr>
          <w:rFonts w:eastAsia="Times New Roman"/>
          <w:sz w:val="20"/>
          <w:szCs w:val="24"/>
          <w:lang w:eastAsia="ru-RU"/>
        </w:rPr>
        <w:t>УТВЕРЖДЕНО</w:t>
      </w:r>
    </w:p>
    <w:p w14:paraId="5D3CFA8F" w14:textId="77777777" w:rsidR="00ED12B7" w:rsidRPr="0074134F" w:rsidRDefault="00ED12B7" w:rsidP="00ED12B7">
      <w:pPr>
        <w:ind w:left="5040" w:firstLine="0"/>
        <w:jc w:val="right"/>
        <w:rPr>
          <w:rFonts w:eastAsia="Times New Roman"/>
          <w:sz w:val="20"/>
          <w:szCs w:val="24"/>
          <w:lang w:eastAsia="ru-RU"/>
        </w:rPr>
      </w:pPr>
      <w:r w:rsidRPr="003074E4">
        <w:rPr>
          <w:rFonts w:eastAsia="Times New Roman"/>
          <w:sz w:val="20"/>
          <w:szCs w:val="24"/>
          <w:lang w:eastAsia="ru-RU"/>
        </w:rPr>
        <w:t xml:space="preserve">постановлением </w:t>
      </w:r>
      <w:r w:rsidRPr="0074134F">
        <w:rPr>
          <w:rFonts w:eastAsia="Times New Roman"/>
          <w:sz w:val="20"/>
          <w:szCs w:val="24"/>
          <w:lang w:eastAsia="ru-RU"/>
        </w:rPr>
        <w:t>администрации</w:t>
      </w:r>
    </w:p>
    <w:p w14:paraId="076518E5" w14:textId="77777777" w:rsidR="00ED12B7" w:rsidRPr="0074134F" w:rsidRDefault="00ED12B7" w:rsidP="00ED12B7">
      <w:pPr>
        <w:ind w:left="5040" w:firstLine="0"/>
        <w:jc w:val="right"/>
        <w:rPr>
          <w:rFonts w:eastAsia="Times New Roman"/>
          <w:sz w:val="20"/>
          <w:szCs w:val="28"/>
          <w:lang w:eastAsia="ru-RU"/>
        </w:rPr>
      </w:pPr>
      <w:r w:rsidRPr="003074E4">
        <w:rPr>
          <w:rFonts w:eastAsia="Times New Roman"/>
          <w:sz w:val="20"/>
          <w:szCs w:val="28"/>
          <w:lang w:eastAsia="ru-RU"/>
        </w:rPr>
        <w:t>МО ГО «Новая Земля»</w:t>
      </w:r>
    </w:p>
    <w:p w14:paraId="4C78AD9B" w14:textId="77777777" w:rsidR="00ED12B7" w:rsidRPr="0074134F" w:rsidRDefault="00ED12B7" w:rsidP="00ED12B7">
      <w:pPr>
        <w:ind w:left="5040" w:firstLine="0"/>
        <w:jc w:val="right"/>
        <w:rPr>
          <w:rFonts w:eastAsia="Times New Roman"/>
          <w:sz w:val="20"/>
          <w:szCs w:val="28"/>
          <w:lang w:eastAsia="ru-RU"/>
        </w:rPr>
      </w:pPr>
      <w:r w:rsidRPr="0074134F">
        <w:rPr>
          <w:rFonts w:eastAsia="Times New Roman"/>
          <w:sz w:val="20"/>
          <w:szCs w:val="28"/>
          <w:lang w:eastAsia="ru-RU"/>
        </w:rPr>
        <w:t xml:space="preserve">от </w:t>
      </w:r>
      <w:r>
        <w:rPr>
          <w:rFonts w:eastAsia="Times New Roman"/>
          <w:sz w:val="20"/>
          <w:szCs w:val="28"/>
          <w:lang w:eastAsia="ru-RU"/>
        </w:rPr>
        <w:t xml:space="preserve">07.12.2020 г. </w:t>
      </w:r>
      <w:r w:rsidRPr="0074134F">
        <w:rPr>
          <w:rFonts w:eastAsia="Times New Roman"/>
          <w:sz w:val="20"/>
          <w:szCs w:val="28"/>
          <w:lang w:eastAsia="ru-RU"/>
        </w:rPr>
        <w:t xml:space="preserve">№ </w:t>
      </w:r>
      <w:r w:rsidR="00756620">
        <w:rPr>
          <w:rFonts w:eastAsia="Times New Roman"/>
          <w:sz w:val="20"/>
          <w:szCs w:val="28"/>
          <w:lang w:eastAsia="ru-RU"/>
        </w:rPr>
        <w:t>31</w:t>
      </w:r>
    </w:p>
    <w:p w14:paraId="4CA8F7C9" w14:textId="77777777" w:rsidR="00ED12B7" w:rsidRDefault="00ED12B7" w:rsidP="003335AC">
      <w:pPr>
        <w:pStyle w:val="a6"/>
        <w:tabs>
          <w:tab w:val="left" w:pos="0"/>
        </w:tabs>
        <w:spacing w:after="0"/>
        <w:rPr>
          <w:sz w:val="28"/>
          <w:szCs w:val="28"/>
        </w:rPr>
      </w:pPr>
    </w:p>
    <w:p w14:paraId="0936CA1E" w14:textId="77777777" w:rsidR="00ED12B7" w:rsidRPr="00DC106E" w:rsidRDefault="00ED12B7" w:rsidP="00ED12B7">
      <w:pPr>
        <w:pStyle w:val="a6"/>
        <w:tabs>
          <w:tab w:val="left" w:pos="0"/>
        </w:tabs>
        <w:spacing w:after="0"/>
        <w:jc w:val="center"/>
        <w:rPr>
          <w:sz w:val="28"/>
          <w:szCs w:val="28"/>
        </w:rPr>
      </w:pPr>
      <w:r w:rsidRPr="00DC106E">
        <w:rPr>
          <w:sz w:val="28"/>
          <w:szCs w:val="28"/>
        </w:rPr>
        <w:t>1. Общие положения</w:t>
      </w:r>
    </w:p>
    <w:p w14:paraId="15F48A30" w14:textId="77777777" w:rsidR="00ED12B7" w:rsidRDefault="00ED12B7" w:rsidP="00ED12B7">
      <w:pPr>
        <w:pStyle w:val="a6"/>
        <w:tabs>
          <w:tab w:val="left" w:pos="0"/>
        </w:tabs>
        <w:spacing w:after="0"/>
        <w:ind w:firstLine="709"/>
        <w:jc w:val="center"/>
      </w:pPr>
    </w:p>
    <w:p w14:paraId="61660A22" w14:textId="77777777" w:rsidR="00ED12B7" w:rsidRDefault="00ED12B7" w:rsidP="00ED12B7">
      <w:pPr>
        <w:pStyle w:val="a6"/>
        <w:tabs>
          <w:tab w:val="left" w:pos="0"/>
        </w:tabs>
        <w:spacing w:after="0"/>
        <w:ind w:firstLine="709"/>
        <w:jc w:val="both"/>
        <w:rPr>
          <w:sz w:val="28"/>
          <w:szCs w:val="28"/>
        </w:rPr>
      </w:pPr>
      <w:r w:rsidRPr="00DC106E">
        <w:rPr>
          <w:sz w:val="28"/>
          <w:szCs w:val="28"/>
        </w:rPr>
        <w:t>1.</w:t>
      </w:r>
      <w:r>
        <w:rPr>
          <w:sz w:val="28"/>
          <w:szCs w:val="28"/>
        </w:rPr>
        <w:t>1</w:t>
      </w:r>
      <w:r w:rsidRPr="00DC106E">
        <w:rPr>
          <w:sz w:val="28"/>
          <w:szCs w:val="28"/>
        </w:rPr>
        <w:t xml:space="preserve">.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муниципального образования городского округа </w:t>
      </w:r>
      <w:r w:rsidRPr="00181DD1">
        <w:rPr>
          <w:sz w:val="28"/>
          <w:szCs w:val="28"/>
        </w:rPr>
        <w:t>«Новая Земля»</w:t>
      </w:r>
      <w:r>
        <w:rPr>
          <w:sz w:val="28"/>
          <w:szCs w:val="28"/>
        </w:rPr>
        <w:t xml:space="preserve"> (далее – городской округ).</w:t>
      </w:r>
    </w:p>
    <w:p w14:paraId="229FAB1F" w14:textId="77777777" w:rsidR="00ED12B7" w:rsidRPr="00EF0DA1" w:rsidRDefault="00ED12B7" w:rsidP="00EC6AAA">
      <w:pPr>
        <w:pStyle w:val="a6"/>
        <w:tabs>
          <w:tab w:val="left" w:pos="0"/>
        </w:tabs>
        <w:spacing w:after="0"/>
        <w:ind w:firstLine="709"/>
        <w:jc w:val="both"/>
        <w:rPr>
          <w:sz w:val="28"/>
          <w:szCs w:val="28"/>
        </w:rPr>
      </w:pPr>
      <w:r w:rsidRPr="00EF0DA1">
        <w:rPr>
          <w:sz w:val="28"/>
          <w:szCs w:val="28"/>
        </w:rPr>
        <w:t xml:space="preserve">1.2. Организация обеспечения первичных мер пожарной безопасности на территории городского округа осуществляется администрацией </w:t>
      </w:r>
      <w:r w:rsidRPr="00DC106E">
        <w:rPr>
          <w:sz w:val="28"/>
          <w:szCs w:val="28"/>
        </w:rPr>
        <w:t>муниципального образования</w:t>
      </w:r>
      <w:r w:rsidRPr="00EF0DA1">
        <w:rPr>
          <w:sz w:val="28"/>
          <w:szCs w:val="28"/>
        </w:rPr>
        <w:t xml:space="preserve"> городской округ «Новая Земля» совместно с руководством гарнизона на основании соглашения между ФКУ «Войсковая часть 77510» и муниципальным образованием городской округ «Новая Земля» о взаимодействии в решении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организации тушения пожаров, организации осуществления мероприятий по гражданской обороне, осуществления поиска и спасения людей в тундре и на водных объектах.</w:t>
      </w:r>
    </w:p>
    <w:p w14:paraId="627485E6" w14:textId="77777777" w:rsidR="00ED12B7" w:rsidRPr="00DC106E" w:rsidRDefault="00ED12B7" w:rsidP="00EC6AAA">
      <w:pPr>
        <w:pStyle w:val="a6"/>
        <w:tabs>
          <w:tab w:val="left" w:pos="0"/>
        </w:tabs>
        <w:spacing w:after="0"/>
        <w:ind w:firstLine="709"/>
        <w:jc w:val="both"/>
        <w:rPr>
          <w:sz w:val="28"/>
          <w:szCs w:val="28"/>
        </w:rPr>
      </w:pPr>
      <w:r w:rsidRPr="00DC106E">
        <w:rPr>
          <w:sz w:val="28"/>
          <w:szCs w:val="28"/>
        </w:rPr>
        <w:t>1.</w:t>
      </w:r>
      <w:r>
        <w:rPr>
          <w:sz w:val="28"/>
          <w:szCs w:val="28"/>
        </w:rPr>
        <w:t>3</w:t>
      </w:r>
      <w:r w:rsidRPr="00DC106E">
        <w:rPr>
          <w:sz w:val="28"/>
          <w:szCs w:val="28"/>
        </w:rPr>
        <w:t xml:space="preserve">. К полномочиям городского округа по обеспечению первичных мер пожарной безопасности относятся: </w:t>
      </w:r>
    </w:p>
    <w:p w14:paraId="2B41A6E4" w14:textId="77777777" w:rsidR="00ED12B7" w:rsidRPr="00DC106E" w:rsidRDefault="00ED12B7" w:rsidP="00ED12B7">
      <w:pPr>
        <w:pStyle w:val="a6"/>
        <w:tabs>
          <w:tab w:val="left" w:pos="0"/>
        </w:tabs>
        <w:spacing w:after="0"/>
        <w:ind w:firstLine="709"/>
        <w:jc w:val="both"/>
        <w:rPr>
          <w:sz w:val="28"/>
          <w:szCs w:val="28"/>
        </w:rPr>
      </w:pPr>
      <w:r w:rsidRPr="00DC106E">
        <w:rPr>
          <w:sz w:val="28"/>
          <w:szCs w:val="28"/>
        </w:rPr>
        <w:t xml:space="preserve">- создание условий для организации на территории городского округа добровольной пожарной охраны, а также для участия граждан в обеспечении первичных мер пожарной безопасности в иных формах; </w:t>
      </w:r>
    </w:p>
    <w:p w14:paraId="10AC469B" w14:textId="77777777" w:rsidR="00ED12B7" w:rsidRPr="00DC106E" w:rsidRDefault="00ED12B7" w:rsidP="00ED12B7">
      <w:pPr>
        <w:pStyle w:val="a6"/>
        <w:tabs>
          <w:tab w:val="left" w:pos="0"/>
        </w:tabs>
        <w:spacing w:after="0"/>
        <w:ind w:firstLine="709"/>
        <w:jc w:val="both"/>
        <w:rPr>
          <w:sz w:val="28"/>
          <w:szCs w:val="28"/>
        </w:rPr>
      </w:pPr>
      <w:r w:rsidRPr="00DC106E">
        <w:rPr>
          <w:sz w:val="28"/>
          <w:szCs w:val="28"/>
        </w:rPr>
        <w:t>- включение мероприятий по обеспечению пожарной безопасности в планы, схемы и программы развития территорий городского округа;</w:t>
      </w:r>
    </w:p>
    <w:p w14:paraId="3C1D709D" w14:textId="77777777" w:rsidR="00ED12B7" w:rsidRPr="00DC106E" w:rsidRDefault="00ED12B7" w:rsidP="00ED12B7">
      <w:pPr>
        <w:pStyle w:val="a6"/>
        <w:tabs>
          <w:tab w:val="left" w:pos="0"/>
        </w:tabs>
        <w:spacing w:after="0"/>
        <w:ind w:firstLine="709"/>
        <w:jc w:val="both"/>
        <w:rPr>
          <w:sz w:val="28"/>
          <w:szCs w:val="28"/>
        </w:rPr>
      </w:pPr>
      <w:r w:rsidRPr="00DC106E">
        <w:rPr>
          <w:sz w:val="28"/>
          <w:szCs w:val="28"/>
        </w:rPr>
        <w:t xml:space="preserve">- оказание содействия Правительству Архангельской области в информировании населения о мерах пожарной безопасности, в том числе посредством организации и проведения собраний населения; </w:t>
      </w:r>
    </w:p>
    <w:p w14:paraId="50761BBD" w14:textId="77777777" w:rsidR="00ED12B7" w:rsidRPr="00DC106E" w:rsidRDefault="00ED12B7" w:rsidP="00ED12B7">
      <w:pPr>
        <w:pStyle w:val="a6"/>
        <w:tabs>
          <w:tab w:val="left" w:pos="0"/>
        </w:tabs>
        <w:spacing w:after="0"/>
        <w:ind w:firstLine="709"/>
        <w:jc w:val="both"/>
        <w:rPr>
          <w:sz w:val="28"/>
          <w:szCs w:val="28"/>
        </w:rPr>
      </w:pPr>
      <w:r w:rsidRPr="00DC106E">
        <w:rPr>
          <w:sz w:val="28"/>
          <w:szCs w:val="28"/>
        </w:rPr>
        <w:t xml:space="preserve">- установление на территории городского округа особого противопожарного режима в случае повышения пожарной опасности. </w:t>
      </w:r>
    </w:p>
    <w:p w14:paraId="5E13004B" w14:textId="77777777" w:rsidR="00ED12B7" w:rsidRPr="00EC6AAA" w:rsidRDefault="00ED12B7" w:rsidP="00ED12B7">
      <w:pPr>
        <w:pStyle w:val="a6"/>
        <w:tabs>
          <w:tab w:val="left" w:pos="0"/>
        </w:tabs>
        <w:spacing w:after="0"/>
        <w:ind w:firstLine="709"/>
        <w:jc w:val="both"/>
        <w:rPr>
          <w:sz w:val="28"/>
          <w:szCs w:val="28"/>
        </w:rPr>
      </w:pPr>
      <w:r w:rsidRPr="00DC106E">
        <w:rPr>
          <w:sz w:val="28"/>
          <w:szCs w:val="28"/>
        </w:rPr>
        <w:t>1.</w:t>
      </w:r>
      <w:r>
        <w:rPr>
          <w:sz w:val="28"/>
          <w:szCs w:val="28"/>
        </w:rPr>
        <w:t>4</w:t>
      </w:r>
      <w:r w:rsidRPr="00DC106E">
        <w:rPr>
          <w:sz w:val="28"/>
          <w:szCs w:val="28"/>
        </w:rPr>
        <w:t xml:space="preserve">. Вопросы организационно-правового, материально-технического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w:t>
      </w:r>
      <w:r w:rsidRPr="00EC6AAA">
        <w:rPr>
          <w:sz w:val="28"/>
          <w:szCs w:val="28"/>
        </w:rPr>
        <w:t>актами, издаваемыми в пределах предоставленных полномочий.</w:t>
      </w:r>
    </w:p>
    <w:p w14:paraId="19FF26E6" w14:textId="77777777" w:rsidR="002731E7" w:rsidRPr="00EC6AAA" w:rsidRDefault="002731E7" w:rsidP="003335AC">
      <w:pPr>
        <w:pStyle w:val="a6"/>
        <w:tabs>
          <w:tab w:val="left" w:pos="0"/>
        </w:tabs>
        <w:spacing w:after="0"/>
        <w:jc w:val="both"/>
        <w:rPr>
          <w:sz w:val="28"/>
          <w:szCs w:val="28"/>
        </w:rPr>
      </w:pPr>
    </w:p>
    <w:p w14:paraId="6C83FD60" w14:textId="77777777" w:rsidR="00ED12B7" w:rsidRPr="00EC6AAA" w:rsidRDefault="00ED12B7" w:rsidP="00ED12B7">
      <w:pPr>
        <w:pStyle w:val="a6"/>
        <w:tabs>
          <w:tab w:val="left" w:pos="0"/>
        </w:tabs>
        <w:spacing w:after="0"/>
        <w:ind w:firstLine="709"/>
        <w:jc w:val="center"/>
        <w:rPr>
          <w:spacing w:val="1"/>
          <w:sz w:val="28"/>
          <w:szCs w:val="28"/>
        </w:rPr>
      </w:pPr>
      <w:r w:rsidRPr="00EC6AAA">
        <w:rPr>
          <w:spacing w:val="1"/>
          <w:sz w:val="28"/>
          <w:szCs w:val="28"/>
          <w:shd w:val="clear" w:color="auto" w:fill="FFFFFF"/>
        </w:rPr>
        <w:t>2. Функции по обеспечению первичных мер пожарной безопасности:</w:t>
      </w:r>
    </w:p>
    <w:p w14:paraId="1E9C3214"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p>
    <w:p w14:paraId="6939F9D0"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2.1. Г</w:t>
      </w:r>
      <w:r w:rsidR="003335AC" w:rsidRPr="00EC6AAA">
        <w:rPr>
          <w:spacing w:val="1"/>
          <w:sz w:val="28"/>
          <w:szCs w:val="28"/>
          <w:shd w:val="clear" w:color="auto" w:fill="FFFFFF"/>
        </w:rPr>
        <w:t xml:space="preserve">лава </w:t>
      </w:r>
      <w:r w:rsidRPr="00EC6AAA">
        <w:rPr>
          <w:spacing w:val="1"/>
          <w:sz w:val="28"/>
          <w:szCs w:val="28"/>
          <w:shd w:val="clear" w:color="auto" w:fill="FFFFFF"/>
        </w:rPr>
        <w:t>муниципального образования городской округ «Новая Земля» осуществляет:</w:t>
      </w:r>
    </w:p>
    <w:p w14:paraId="70318484"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организацию и контроль вопросов обеспечения первичных мер пожарной безопасности на территории муниципального образования;</w:t>
      </w:r>
    </w:p>
    <w:p w14:paraId="36B5A1A2"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lastRenderedPageBreak/>
        <w:t>обеспечение требований первичных мер пожарной безопасности, предусмотренных нормативными правовыми актами по пожарной безопасности, на территории муниципального образования;</w:t>
      </w:r>
    </w:p>
    <w:p w14:paraId="71068A0F"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w:t>
      </w:r>
    </w:p>
    <w:p w14:paraId="22EB42DC"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разграничение полномочий администрации муниципального образования городской округ «Новая Земля», командованием гарнизона, муниципальных учреждений и предприятий по обеспечению первичных мер пожарной безопасности на территории муниципального образования;</w:t>
      </w:r>
    </w:p>
    <w:p w14:paraId="3670AA7E"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2.</w:t>
      </w:r>
      <w:r w:rsidR="002731E7" w:rsidRPr="00EC6AAA">
        <w:rPr>
          <w:spacing w:val="1"/>
          <w:sz w:val="28"/>
          <w:szCs w:val="28"/>
          <w:shd w:val="clear" w:color="auto" w:fill="FFFFFF"/>
        </w:rPr>
        <w:t>2</w:t>
      </w:r>
      <w:r w:rsidRPr="00EC6AAA">
        <w:rPr>
          <w:spacing w:val="1"/>
          <w:sz w:val="28"/>
          <w:szCs w:val="28"/>
          <w:shd w:val="clear" w:color="auto" w:fill="FFFFFF"/>
        </w:rPr>
        <w:t xml:space="preserve">. ЖКС </w:t>
      </w:r>
      <w:r w:rsidR="003D6C76">
        <w:rPr>
          <w:spacing w:val="1"/>
          <w:sz w:val="28"/>
          <w:szCs w:val="28"/>
          <w:shd w:val="clear" w:color="auto" w:fill="FFFFFF"/>
        </w:rPr>
        <w:t>№ 3 (г. Северодвинск) филиала ФГБУ «</w:t>
      </w:r>
      <w:r w:rsidRPr="00EC6AAA">
        <w:rPr>
          <w:spacing w:val="1"/>
          <w:sz w:val="28"/>
          <w:szCs w:val="28"/>
          <w:shd w:val="clear" w:color="auto" w:fill="FFFFFF"/>
        </w:rPr>
        <w:t>ЦЖКУ</w:t>
      </w:r>
      <w:r w:rsidR="003D6C76">
        <w:rPr>
          <w:spacing w:val="1"/>
          <w:sz w:val="28"/>
          <w:szCs w:val="28"/>
          <w:shd w:val="clear" w:color="auto" w:fill="FFFFFF"/>
        </w:rPr>
        <w:t xml:space="preserve">» (по 12 ГУМО) </w:t>
      </w:r>
      <w:r w:rsidRPr="00EC6AAA">
        <w:rPr>
          <w:spacing w:val="1"/>
          <w:sz w:val="28"/>
          <w:szCs w:val="28"/>
          <w:shd w:val="clear" w:color="auto" w:fill="FFFFFF"/>
        </w:rPr>
        <w:t>осуществляет:</w:t>
      </w:r>
    </w:p>
    <w:p w14:paraId="1B4982EF"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обеспечение объектов и территорий муниципального образования наружным противопожарным водоснабжением (пожарными гидрантами) в соответствии с действующим законодательством;</w:t>
      </w:r>
    </w:p>
    <w:p w14:paraId="6E30D886"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оказание необходимой методической и технической помощи по размещению и эксплуатации пожарных гидрантов на территории муниципального образования;</w:t>
      </w:r>
    </w:p>
    <w:p w14:paraId="62EF7461"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организацию своевременной уборки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14:paraId="17509611"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2.</w:t>
      </w:r>
      <w:r w:rsidR="002731E7" w:rsidRPr="00EC6AAA">
        <w:rPr>
          <w:spacing w:val="1"/>
          <w:sz w:val="28"/>
          <w:szCs w:val="28"/>
          <w:shd w:val="clear" w:color="auto" w:fill="FFFFFF"/>
        </w:rPr>
        <w:t>3</w:t>
      </w:r>
      <w:r w:rsidRPr="00EC6AAA">
        <w:rPr>
          <w:spacing w:val="1"/>
          <w:sz w:val="28"/>
          <w:szCs w:val="28"/>
          <w:shd w:val="clear" w:color="auto" w:fill="FFFFFF"/>
        </w:rPr>
        <w:t xml:space="preserve">. </w:t>
      </w:r>
      <w:r w:rsidR="003D6C76" w:rsidRPr="003D6C76">
        <w:rPr>
          <w:spacing w:val="1"/>
          <w:sz w:val="28"/>
          <w:szCs w:val="28"/>
          <w:shd w:val="clear" w:color="auto" w:fill="FFFFFF"/>
        </w:rPr>
        <w:t xml:space="preserve">ЖКС № 3 (г. Северодвинск) филиала ФГБУ «ЦЖКУ» (по 12 ГУМО) </w:t>
      </w:r>
      <w:r w:rsidRPr="00EC6AAA">
        <w:rPr>
          <w:spacing w:val="1"/>
          <w:sz w:val="28"/>
          <w:szCs w:val="28"/>
          <w:shd w:val="clear" w:color="auto" w:fill="FFFFFF"/>
        </w:rPr>
        <w:t>осуществляет:</w:t>
      </w:r>
    </w:p>
    <w:p w14:paraId="0999C213"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обеспечение своевременной очистки территории муниципального образования городской округ «Новая Земля»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 совместно с главными управлениями, структурными подразделениями администрации города, муниципальными учреждениями и предприятиями;</w:t>
      </w:r>
    </w:p>
    <w:p w14:paraId="6AB719B5"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2.</w:t>
      </w:r>
      <w:r w:rsidR="002731E7" w:rsidRPr="00EC6AAA">
        <w:rPr>
          <w:spacing w:val="1"/>
          <w:sz w:val="28"/>
          <w:szCs w:val="28"/>
          <w:shd w:val="clear" w:color="auto" w:fill="FFFFFF"/>
        </w:rPr>
        <w:t>4</w:t>
      </w:r>
      <w:r w:rsidRPr="00EC6AAA">
        <w:rPr>
          <w:spacing w:val="1"/>
          <w:sz w:val="28"/>
          <w:szCs w:val="28"/>
          <w:shd w:val="clear" w:color="auto" w:fill="FFFFFF"/>
        </w:rPr>
        <w:t>. Отдел по управлению имуществом и землеустройству администрации муниципального образования городской округ «Новая Земля» осуществляет:</w:t>
      </w:r>
    </w:p>
    <w:p w14:paraId="0D62278C"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включение мероприятий по обеспечению пожарной безопасности в планы, схемы и программы развития территории муниципального образования;</w:t>
      </w:r>
    </w:p>
    <w:p w14:paraId="0993E3D4"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реализацию положений </w:t>
      </w:r>
      <w:hyperlink r:id="rId10" w:history="1">
        <w:r w:rsidRPr="00EC6AAA">
          <w:rPr>
            <w:rStyle w:val="ae"/>
            <w:color w:val="auto"/>
            <w:spacing w:val="1"/>
            <w:sz w:val="28"/>
            <w:szCs w:val="28"/>
            <w:shd w:val="clear" w:color="auto" w:fill="FFFFFF"/>
          </w:rPr>
          <w:t>Федерального закона от 22.07.2008 № 123-ФЗ "Технический регламент о требованиях пожарной безопасности"</w:t>
        </w:r>
      </w:hyperlink>
      <w:r w:rsidRPr="00EC6AAA">
        <w:rPr>
          <w:spacing w:val="1"/>
          <w:sz w:val="28"/>
          <w:szCs w:val="28"/>
          <w:shd w:val="clear" w:color="auto" w:fill="FFFFFF"/>
        </w:rPr>
        <w:t> при обеспечении градостроительной деятельности;</w:t>
      </w:r>
    </w:p>
    <w:p w14:paraId="0997F7D0"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2.</w:t>
      </w:r>
      <w:r w:rsidR="002731E7" w:rsidRPr="00EC6AAA">
        <w:rPr>
          <w:spacing w:val="1"/>
          <w:sz w:val="28"/>
          <w:szCs w:val="28"/>
          <w:shd w:val="clear" w:color="auto" w:fill="FFFFFF"/>
        </w:rPr>
        <w:t>5</w:t>
      </w:r>
      <w:r w:rsidRPr="00EC6AAA">
        <w:rPr>
          <w:spacing w:val="1"/>
          <w:sz w:val="28"/>
          <w:szCs w:val="28"/>
          <w:shd w:val="clear" w:color="auto" w:fill="FFFFFF"/>
        </w:rPr>
        <w:t>. Заместитель главы администрации муниципального образования городской округ «Новая Земля» осуществляет:</w:t>
      </w:r>
    </w:p>
    <w:p w14:paraId="260A9818"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контроль за соблюдением первичных мер пожарной безопасности на территории муниципального образования;</w:t>
      </w:r>
    </w:p>
    <w:p w14:paraId="7F7986AA"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обеспечение информирования населения муниципального образования о мерах пожарной безопасности с использованием средств массовой информации;</w:t>
      </w:r>
    </w:p>
    <w:p w14:paraId="74301F91"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lastRenderedPageBreak/>
        <w:t>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w:t>
      </w:r>
    </w:p>
    <w:p w14:paraId="7537E898"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подготовку предложений главе администрации муниципального образования городской округ «Новая Земля» по разграничению полномочий по обеспечению первичных мер пожарной безопасности на территории муниципального образования между отраслевыми (территориальными) органами администрации города, муниципальными учреждениями и предприятиями;</w:t>
      </w:r>
    </w:p>
    <w:p w14:paraId="7CE31736"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муниципального образования;</w:t>
      </w:r>
    </w:p>
    <w:p w14:paraId="2EFE6688"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организацию патрулирования территории муниципального образования в условиях устойчивой сухой, жаркой и ветреной погоды или при получении штормового предупреждения;</w:t>
      </w:r>
    </w:p>
    <w:p w14:paraId="70B0493E"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подготовку материалов для информирования населения о первичных мерах пожарной безопасности, представление их в редакцию администрации муниципального образования городской округ «Н</w:t>
      </w:r>
      <w:r w:rsidR="00EC6AAA" w:rsidRPr="00EC6AAA">
        <w:rPr>
          <w:spacing w:val="1"/>
          <w:sz w:val="28"/>
          <w:szCs w:val="28"/>
          <w:shd w:val="clear" w:color="auto" w:fill="FFFFFF"/>
        </w:rPr>
        <w:t>овая Земля»</w:t>
      </w:r>
      <w:r w:rsidRPr="00EC6AAA">
        <w:rPr>
          <w:spacing w:val="1"/>
          <w:sz w:val="28"/>
          <w:szCs w:val="28"/>
          <w:shd w:val="clear" w:color="auto" w:fill="FFFFFF"/>
        </w:rPr>
        <w:t>;</w:t>
      </w:r>
    </w:p>
    <w:p w14:paraId="35F6C78F"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проведение мониторинга пожарной обстановки в муниципальном образовании, представление докладов (донесений) по вопросам исполнения первичных мер пожарной безопасности вышестоящим органам управления;</w:t>
      </w:r>
    </w:p>
    <w:p w14:paraId="5752927D"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проведение занятий по мерам пожарной безопасности в структурных подразделениях администрации города и с руководителями муниципальных учреждений и предприятий;</w:t>
      </w:r>
    </w:p>
    <w:p w14:paraId="15CAA193" w14:textId="77777777" w:rsidR="00ED12B7" w:rsidRPr="00EC6AAA"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учет и контроль состояния объектов наружного пожарного водоснабжения (пожарных гидрантов, пожарных водоемов и пирсов) муниципального образования, подготовку предложений главе администрацией муниципального образования городской округ «Новая Земля» по развитию сети наружного противопожарного водоснабжения;</w:t>
      </w:r>
    </w:p>
    <w:p w14:paraId="19A547EA" w14:textId="77777777" w:rsidR="00ED12B7" w:rsidRDefault="00ED12B7" w:rsidP="00ED12B7">
      <w:pPr>
        <w:pStyle w:val="a6"/>
        <w:tabs>
          <w:tab w:val="left" w:pos="0"/>
        </w:tabs>
        <w:spacing w:after="0"/>
        <w:ind w:firstLine="709"/>
        <w:jc w:val="both"/>
        <w:rPr>
          <w:spacing w:val="1"/>
          <w:sz w:val="28"/>
          <w:szCs w:val="28"/>
          <w:shd w:val="clear" w:color="auto" w:fill="FFFFFF"/>
        </w:rPr>
      </w:pPr>
      <w:r w:rsidRPr="00EC6AAA">
        <w:rPr>
          <w:spacing w:val="1"/>
          <w:sz w:val="28"/>
          <w:szCs w:val="28"/>
          <w:shd w:val="clear" w:color="auto" w:fill="FFFFFF"/>
        </w:rPr>
        <w:t>сбор и обобщение информации об участках территории муниципального образования, на которых необходимо проведение противопожарной опашки (создание минерализованных полос) для защит</w:t>
      </w:r>
      <w:r w:rsidR="003D6C76">
        <w:rPr>
          <w:spacing w:val="1"/>
          <w:sz w:val="28"/>
          <w:szCs w:val="28"/>
          <w:shd w:val="clear" w:color="auto" w:fill="FFFFFF"/>
        </w:rPr>
        <w:t>ы населенных пунктов от пожаров.</w:t>
      </w:r>
    </w:p>
    <w:p w14:paraId="74C4A8BB" w14:textId="77777777" w:rsidR="003D6C76" w:rsidRPr="00EC6AAA" w:rsidRDefault="003D6C76" w:rsidP="00ED12B7">
      <w:pPr>
        <w:pStyle w:val="a6"/>
        <w:tabs>
          <w:tab w:val="left" w:pos="0"/>
        </w:tabs>
        <w:spacing w:after="0"/>
        <w:ind w:firstLine="709"/>
        <w:jc w:val="both"/>
        <w:rPr>
          <w:spacing w:val="1"/>
          <w:sz w:val="28"/>
          <w:szCs w:val="28"/>
          <w:shd w:val="clear" w:color="auto" w:fill="FFFFFF"/>
        </w:rPr>
      </w:pPr>
    </w:p>
    <w:p w14:paraId="378A0E23" w14:textId="77777777" w:rsidR="00ED12B7" w:rsidRPr="00FC0AF2" w:rsidRDefault="00ED12B7" w:rsidP="00ED12B7">
      <w:pPr>
        <w:pStyle w:val="a6"/>
        <w:tabs>
          <w:tab w:val="left" w:pos="0"/>
        </w:tabs>
        <w:spacing w:after="0"/>
        <w:ind w:firstLine="709"/>
        <w:jc w:val="center"/>
        <w:rPr>
          <w:sz w:val="28"/>
          <w:szCs w:val="28"/>
        </w:rPr>
      </w:pPr>
      <w:r>
        <w:rPr>
          <w:sz w:val="28"/>
          <w:szCs w:val="28"/>
        </w:rPr>
        <w:t>3</w:t>
      </w:r>
      <w:r w:rsidRPr="00FC0AF2">
        <w:rPr>
          <w:sz w:val="28"/>
          <w:szCs w:val="28"/>
        </w:rPr>
        <w:t>. Создание условий для организации на территории городского округа добровольной пожарной охраны, а также для участия граждан в обеспечении первичных мер пожа</w:t>
      </w:r>
      <w:r>
        <w:rPr>
          <w:sz w:val="28"/>
          <w:szCs w:val="28"/>
        </w:rPr>
        <w:t>рной безопасности в иных формах</w:t>
      </w:r>
    </w:p>
    <w:p w14:paraId="464D2676" w14:textId="77777777" w:rsidR="00ED12B7" w:rsidRDefault="00ED12B7" w:rsidP="00ED12B7">
      <w:pPr>
        <w:pStyle w:val="a6"/>
        <w:tabs>
          <w:tab w:val="left" w:pos="0"/>
        </w:tabs>
        <w:spacing w:after="0"/>
        <w:ind w:firstLine="709"/>
        <w:jc w:val="center"/>
      </w:pPr>
    </w:p>
    <w:p w14:paraId="18C95D3A" w14:textId="77777777" w:rsidR="00ED12B7" w:rsidRDefault="00ED12B7" w:rsidP="00ED12B7">
      <w:pPr>
        <w:pStyle w:val="a6"/>
        <w:tabs>
          <w:tab w:val="left" w:pos="0"/>
        </w:tabs>
        <w:spacing w:after="0"/>
        <w:ind w:firstLine="709"/>
        <w:jc w:val="both"/>
        <w:rPr>
          <w:sz w:val="28"/>
          <w:szCs w:val="28"/>
        </w:rPr>
      </w:pPr>
      <w:r>
        <w:rPr>
          <w:sz w:val="28"/>
          <w:szCs w:val="28"/>
        </w:rPr>
        <w:t>3</w:t>
      </w:r>
      <w:r w:rsidRPr="00FC0AF2">
        <w:rPr>
          <w:sz w:val="28"/>
          <w:szCs w:val="28"/>
        </w:rPr>
        <w:t>.</w:t>
      </w:r>
      <w:r>
        <w:rPr>
          <w:sz w:val="28"/>
          <w:szCs w:val="28"/>
        </w:rPr>
        <w:t>1</w:t>
      </w:r>
      <w:r w:rsidRPr="00FC0AF2">
        <w:rPr>
          <w:sz w:val="28"/>
          <w:szCs w:val="28"/>
        </w:rPr>
        <w:t>. Адми</w:t>
      </w:r>
      <w:r>
        <w:rPr>
          <w:sz w:val="28"/>
          <w:szCs w:val="28"/>
        </w:rPr>
        <w:t>нистрацией</w:t>
      </w:r>
      <w:r w:rsidRPr="003D456F">
        <w:rPr>
          <w:sz w:val="28"/>
          <w:szCs w:val="28"/>
        </w:rPr>
        <w:t xml:space="preserve"> муниципального образовани</w:t>
      </w:r>
      <w:r>
        <w:rPr>
          <w:sz w:val="28"/>
          <w:szCs w:val="28"/>
        </w:rPr>
        <w:t xml:space="preserve">я городской округ «Новая Земля» </w:t>
      </w:r>
      <w:r w:rsidRPr="00FC0AF2">
        <w:rPr>
          <w:sz w:val="28"/>
          <w:szCs w:val="28"/>
        </w:rPr>
        <w:t>с целью создания условий для деятельности ДПО и участия граждан в обеспечении перви</w:t>
      </w:r>
      <w:r>
        <w:rPr>
          <w:sz w:val="28"/>
          <w:szCs w:val="28"/>
        </w:rPr>
        <w:t>чных мер пожарной безопасности:</w:t>
      </w:r>
    </w:p>
    <w:p w14:paraId="000A442E" w14:textId="77777777" w:rsidR="00ED12B7" w:rsidRDefault="00ED12B7" w:rsidP="00ED12B7">
      <w:pPr>
        <w:pStyle w:val="a6"/>
        <w:tabs>
          <w:tab w:val="left" w:pos="0"/>
        </w:tabs>
        <w:spacing w:after="0"/>
        <w:ind w:firstLine="709"/>
        <w:jc w:val="both"/>
        <w:rPr>
          <w:sz w:val="28"/>
          <w:szCs w:val="28"/>
        </w:rPr>
      </w:pPr>
      <w:r w:rsidRPr="00FC0AF2">
        <w:rPr>
          <w:sz w:val="28"/>
          <w:szCs w:val="28"/>
        </w:rPr>
        <w:t xml:space="preserve">- устанавливаются гарантии правовой и социальной защиты членов семей работников ДПО и добровольных пожарных, в том числе в случае гибели работника ДПО или добровольного пожарного в период исполнения им обязанностей добровольного пожарного; </w:t>
      </w:r>
    </w:p>
    <w:p w14:paraId="24E63E7A" w14:textId="77777777" w:rsidR="00ED12B7" w:rsidRDefault="00ED12B7" w:rsidP="00ED12B7">
      <w:pPr>
        <w:pStyle w:val="a6"/>
        <w:tabs>
          <w:tab w:val="left" w:pos="0"/>
        </w:tabs>
        <w:spacing w:after="0"/>
        <w:ind w:firstLine="709"/>
        <w:jc w:val="both"/>
        <w:rPr>
          <w:sz w:val="28"/>
          <w:szCs w:val="28"/>
        </w:rPr>
      </w:pPr>
      <w:r w:rsidRPr="00FC0AF2">
        <w:rPr>
          <w:sz w:val="28"/>
          <w:szCs w:val="28"/>
        </w:rPr>
        <w:lastRenderedPageBreak/>
        <w:t>- информируется населени</w:t>
      </w:r>
      <w:r>
        <w:rPr>
          <w:sz w:val="28"/>
          <w:szCs w:val="28"/>
        </w:rPr>
        <w:t>е</w:t>
      </w:r>
      <w:r w:rsidRPr="00FC0AF2">
        <w:rPr>
          <w:sz w:val="28"/>
          <w:szCs w:val="28"/>
        </w:rPr>
        <w:t xml:space="preserve"> городского округа о деятельности ДПО и граждан, принимающих участие в обеспечении первичных мер пожарной безопасности.</w:t>
      </w:r>
    </w:p>
    <w:p w14:paraId="2FF796C7" w14:textId="77777777" w:rsidR="00ED12B7" w:rsidRDefault="00ED12B7" w:rsidP="00ED12B7">
      <w:pPr>
        <w:pStyle w:val="a6"/>
        <w:tabs>
          <w:tab w:val="left" w:pos="0"/>
        </w:tabs>
        <w:spacing w:after="0"/>
        <w:ind w:firstLine="709"/>
        <w:jc w:val="both"/>
        <w:rPr>
          <w:sz w:val="28"/>
          <w:szCs w:val="28"/>
        </w:rPr>
      </w:pPr>
      <w:r>
        <w:rPr>
          <w:sz w:val="28"/>
          <w:szCs w:val="28"/>
        </w:rPr>
        <w:t>3</w:t>
      </w:r>
      <w:r w:rsidRPr="00FC0AF2">
        <w:rPr>
          <w:sz w:val="28"/>
          <w:szCs w:val="28"/>
        </w:rPr>
        <w:t>.</w:t>
      </w:r>
      <w:r>
        <w:rPr>
          <w:sz w:val="28"/>
          <w:szCs w:val="28"/>
        </w:rPr>
        <w:t>2</w:t>
      </w:r>
      <w:r w:rsidRPr="00FC0AF2">
        <w:rPr>
          <w:sz w:val="28"/>
          <w:szCs w:val="28"/>
        </w:rPr>
        <w:t>. Для стимулирования граждан и организаций, активно участвующих в пропаганде и тушении пожаров, проведении аварийно</w:t>
      </w:r>
      <w:r>
        <w:rPr>
          <w:sz w:val="28"/>
          <w:szCs w:val="28"/>
        </w:rPr>
        <w:t>-</w:t>
      </w:r>
      <w:r w:rsidRPr="00FC0AF2">
        <w:rPr>
          <w:sz w:val="28"/>
          <w:szCs w:val="28"/>
        </w:rPr>
        <w:t xml:space="preserve">спасательных работ на территории городского округа, администрацией </w:t>
      </w:r>
      <w:r w:rsidRPr="00EF0DA1">
        <w:rPr>
          <w:sz w:val="28"/>
          <w:szCs w:val="28"/>
        </w:rPr>
        <w:t>муниципального образования городской округ «Новая Земля»</w:t>
      </w:r>
      <w:r w:rsidRPr="00FC0AF2">
        <w:rPr>
          <w:sz w:val="28"/>
          <w:szCs w:val="28"/>
        </w:rPr>
        <w:t>в пределах предоставленных полномочий применяются следующие формы поощрения</w:t>
      </w:r>
      <w:r>
        <w:rPr>
          <w:sz w:val="28"/>
          <w:szCs w:val="28"/>
        </w:rPr>
        <w:t>:</w:t>
      </w:r>
    </w:p>
    <w:p w14:paraId="48602A35" w14:textId="77777777" w:rsidR="00ED12B7" w:rsidRDefault="00ED12B7" w:rsidP="00ED12B7">
      <w:pPr>
        <w:pStyle w:val="a6"/>
        <w:tabs>
          <w:tab w:val="left" w:pos="0"/>
        </w:tabs>
        <w:spacing w:after="0"/>
        <w:ind w:firstLine="709"/>
        <w:jc w:val="both"/>
        <w:rPr>
          <w:sz w:val="28"/>
          <w:szCs w:val="28"/>
        </w:rPr>
      </w:pPr>
      <w:r>
        <w:rPr>
          <w:sz w:val="28"/>
          <w:szCs w:val="28"/>
        </w:rPr>
        <w:t>- материальное стимулирование в пределах выделенных бюджетных средств;</w:t>
      </w:r>
    </w:p>
    <w:p w14:paraId="2C400BE5" w14:textId="77777777" w:rsidR="00ED12B7" w:rsidRDefault="00ED12B7" w:rsidP="00ED12B7">
      <w:pPr>
        <w:pStyle w:val="a6"/>
        <w:tabs>
          <w:tab w:val="left" w:pos="0"/>
        </w:tabs>
        <w:spacing w:after="0"/>
        <w:ind w:firstLine="709"/>
        <w:jc w:val="both"/>
        <w:rPr>
          <w:sz w:val="28"/>
          <w:szCs w:val="28"/>
        </w:rPr>
      </w:pPr>
      <w:r w:rsidRPr="00FC0AF2">
        <w:rPr>
          <w:sz w:val="28"/>
          <w:szCs w:val="28"/>
        </w:rPr>
        <w:t xml:space="preserve">- направление письма в коллектив по месту работы или учебы члена ДПО с извещением о добросовестном выполнении обязанностей; </w:t>
      </w:r>
    </w:p>
    <w:p w14:paraId="30152576" w14:textId="77777777" w:rsidR="00ED12B7" w:rsidRDefault="00ED12B7" w:rsidP="00ED12B7">
      <w:pPr>
        <w:pStyle w:val="a6"/>
        <w:tabs>
          <w:tab w:val="left" w:pos="0"/>
        </w:tabs>
        <w:spacing w:after="0"/>
        <w:ind w:firstLine="709"/>
        <w:jc w:val="both"/>
        <w:rPr>
          <w:sz w:val="28"/>
          <w:szCs w:val="28"/>
        </w:rPr>
      </w:pPr>
      <w:r w:rsidRPr="00FC0AF2">
        <w:rPr>
          <w:sz w:val="28"/>
          <w:szCs w:val="28"/>
        </w:rPr>
        <w:t xml:space="preserve">- объявление благодарности Главы </w:t>
      </w:r>
      <w:r w:rsidR="00EC6AAA">
        <w:rPr>
          <w:sz w:val="28"/>
          <w:szCs w:val="28"/>
        </w:rPr>
        <w:t>муниципального образования</w:t>
      </w:r>
      <w:r w:rsidRPr="00FC0AF2">
        <w:rPr>
          <w:sz w:val="28"/>
          <w:szCs w:val="28"/>
        </w:rPr>
        <w:t xml:space="preserve">; </w:t>
      </w:r>
    </w:p>
    <w:p w14:paraId="364AEE78" w14:textId="77777777" w:rsidR="00ED12B7" w:rsidRDefault="00ED12B7" w:rsidP="00ED12B7">
      <w:pPr>
        <w:pStyle w:val="a6"/>
        <w:tabs>
          <w:tab w:val="left" w:pos="0"/>
        </w:tabs>
        <w:spacing w:after="0"/>
        <w:ind w:firstLine="709"/>
        <w:jc w:val="both"/>
        <w:rPr>
          <w:sz w:val="28"/>
          <w:szCs w:val="28"/>
        </w:rPr>
      </w:pPr>
      <w:r w:rsidRPr="00FC0AF2">
        <w:rPr>
          <w:sz w:val="28"/>
          <w:szCs w:val="28"/>
        </w:rPr>
        <w:t>- награждение почетной грамотой Главы</w:t>
      </w:r>
      <w:r w:rsidR="00EC6AAA">
        <w:rPr>
          <w:sz w:val="28"/>
          <w:szCs w:val="28"/>
        </w:rPr>
        <w:t xml:space="preserve"> муниципального образования</w:t>
      </w:r>
      <w:r w:rsidRPr="00FC0AF2">
        <w:rPr>
          <w:sz w:val="28"/>
          <w:szCs w:val="28"/>
        </w:rPr>
        <w:t xml:space="preserve">; </w:t>
      </w:r>
    </w:p>
    <w:p w14:paraId="73AB39D2" w14:textId="77777777" w:rsidR="00ED12B7" w:rsidRPr="00FC0AF2" w:rsidRDefault="00ED12B7" w:rsidP="00ED12B7">
      <w:pPr>
        <w:pStyle w:val="a6"/>
        <w:tabs>
          <w:tab w:val="left" w:pos="0"/>
        </w:tabs>
        <w:spacing w:after="0"/>
        <w:ind w:firstLine="709"/>
        <w:jc w:val="both"/>
        <w:rPr>
          <w:sz w:val="28"/>
          <w:szCs w:val="28"/>
        </w:rPr>
      </w:pPr>
      <w:r w:rsidRPr="00FC0AF2">
        <w:rPr>
          <w:sz w:val="28"/>
          <w:szCs w:val="28"/>
        </w:rPr>
        <w:t xml:space="preserve">- иные формы поощрений в соответствии с действующим законодательством Российской Федерации и </w:t>
      </w:r>
      <w:r>
        <w:rPr>
          <w:sz w:val="28"/>
          <w:szCs w:val="28"/>
        </w:rPr>
        <w:t>Архангельской области</w:t>
      </w:r>
      <w:r w:rsidRPr="00FC0AF2">
        <w:rPr>
          <w:sz w:val="28"/>
          <w:szCs w:val="28"/>
        </w:rPr>
        <w:t xml:space="preserve">. </w:t>
      </w:r>
    </w:p>
    <w:p w14:paraId="0AD63164" w14:textId="77777777" w:rsidR="00ED12B7" w:rsidRDefault="00ED12B7" w:rsidP="00ED12B7">
      <w:pPr>
        <w:pStyle w:val="a6"/>
        <w:tabs>
          <w:tab w:val="left" w:pos="0"/>
        </w:tabs>
        <w:spacing w:after="0"/>
        <w:ind w:firstLine="709"/>
        <w:jc w:val="both"/>
        <w:rPr>
          <w:sz w:val="28"/>
          <w:szCs w:val="28"/>
        </w:rPr>
      </w:pPr>
      <w:r>
        <w:rPr>
          <w:sz w:val="28"/>
          <w:szCs w:val="28"/>
        </w:rPr>
        <w:t>3</w:t>
      </w:r>
      <w:r w:rsidRPr="00FC0AF2">
        <w:rPr>
          <w:sz w:val="28"/>
          <w:szCs w:val="28"/>
        </w:rPr>
        <w:t>.</w:t>
      </w:r>
      <w:r>
        <w:rPr>
          <w:sz w:val="28"/>
          <w:szCs w:val="28"/>
        </w:rPr>
        <w:t>3</w:t>
      </w:r>
      <w:r w:rsidRPr="00FC0AF2">
        <w:rPr>
          <w:sz w:val="28"/>
          <w:szCs w:val="28"/>
        </w:rPr>
        <w:t xml:space="preserve">. Членам семей работников ДПО за счет средств местного бюджета может предоставляться единовременное пособие: </w:t>
      </w:r>
    </w:p>
    <w:p w14:paraId="563185CB" w14:textId="77777777" w:rsidR="00ED12B7" w:rsidRDefault="00ED12B7" w:rsidP="00ED12B7">
      <w:pPr>
        <w:pStyle w:val="a6"/>
        <w:tabs>
          <w:tab w:val="left" w:pos="0"/>
        </w:tabs>
        <w:spacing w:after="0"/>
        <w:ind w:firstLine="709"/>
        <w:jc w:val="both"/>
        <w:rPr>
          <w:sz w:val="28"/>
          <w:szCs w:val="28"/>
        </w:rPr>
      </w:pPr>
      <w:r w:rsidRPr="00FC0AF2">
        <w:rPr>
          <w:sz w:val="28"/>
          <w:szCs w:val="28"/>
        </w:rPr>
        <w:t xml:space="preserve">- в случае установления добровольному пожарному инвалидности в связи с исполнением им обязанностей добровольного пожарного; </w:t>
      </w:r>
    </w:p>
    <w:p w14:paraId="44E6ACFD" w14:textId="77777777" w:rsidR="00ED12B7" w:rsidRPr="00FC0AF2" w:rsidRDefault="00ED12B7" w:rsidP="00ED12B7">
      <w:pPr>
        <w:pStyle w:val="a6"/>
        <w:tabs>
          <w:tab w:val="left" w:pos="0"/>
        </w:tabs>
        <w:spacing w:after="0"/>
        <w:ind w:firstLine="709"/>
        <w:jc w:val="both"/>
        <w:rPr>
          <w:sz w:val="28"/>
          <w:szCs w:val="28"/>
        </w:rPr>
      </w:pPr>
      <w:r w:rsidRPr="00FC0AF2">
        <w:rPr>
          <w:sz w:val="28"/>
          <w:szCs w:val="28"/>
        </w:rPr>
        <w:t xml:space="preserve">- в случае гибели добровольного пожарного в период исполнения им обязанностей добровольного пожарного. </w:t>
      </w:r>
    </w:p>
    <w:p w14:paraId="6087437E" w14:textId="77777777" w:rsidR="00ED12B7" w:rsidRPr="00FC0AF2" w:rsidRDefault="00ED12B7" w:rsidP="00ED12B7">
      <w:pPr>
        <w:pStyle w:val="a6"/>
        <w:tabs>
          <w:tab w:val="left" w:pos="0"/>
        </w:tabs>
        <w:spacing w:after="0"/>
        <w:ind w:firstLine="709"/>
        <w:jc w:val="both"/>
        <w:rPr>
          <w:sz w:val="28"/>
          <w:szCs w:val="28"/>
        </w:rPr>
      </w:pPr>
    </w:p>
    <w:p w14:paraId="403533F5" w14:textId="77777777" w:rsidR="00ED12B7" w:rsidRPr="00FC0AF2" w:rsidRDefault="00ED12B7" w:rsidP="00ED12B7">
      <w:pPr>
        <w:pStyle w:val="a6"/>
        <w:tabs>
          <w:tab w:val="left" w:pos="0"/>
        </w:tabs>
        <w:spacing w:after="0"/>
        <w:ind w:firstLine="709"/>
        <w:jc w:val="center"/>
        <w:rPr>
          <w:sz w:val="28"/>
          <w:szCs w:val="28"/>
        </w:rPr>
      </w:pPr>
      <w:r>
        <w:rPr>
          <w:sz w:val="28"/>
          <w:szCs w:val="28"/>
        </w:rPr>
        <w:t>4</w:t>
      </w:r>
      <w:r w:rsidRPr="00FC0AF2">
        <w:rPr>
          <w:sz w:val="28"/>
          <w:szCs w:val="28"/>
        </w:rPr>
        <w:t>. Включение мероприятий по обеспечению пожарной безопасности в планы, схемы и программы развития территорий городского округа</w:t>
      </w:r>
    </w:p>
    <w:p w14:paraId="54170928" w14:textId="77777777" w:rsidR="00ED12B7" w:rsidRDefault="00ED12B7" w:rsidP="00ED12B7">
      <w:pPr>
        <w:pStyle w:val="a6"/>
        <w:tabs>
          <w:tab w:val="left" w:pos="0"/>
        </w:tabs>
        <w:spacing w:after="0"/>
        <w:ind w:firstLine="709"/>
        <w:jc w:val="center"/>
      </w:pPr>
    </w:p>
    <w:p w14:paraId="12C7247E" w14:textId="77777777" w:rsidR="00ED12B7" w:rsidRPr="00931B6C" w:rsidRDefault="00ED12B7" w:rsidP="00ED12B7">
      <w:pPr>
        <w:pStyle w:val="a6"/>
        <w:tabs>
          <w:tab w:val="left" w:pos="0"/>
        </w:tabs>
        <w:spacing w:after="0"/>
        <w:ind w:firstLine="709"/>
        <w:jc w:val="both"/>
        <w:rPr>
          <w:sz w:val="28"/>
          <w:szCs w:val="28"/>
        </w:rPr>
      </w:pPr>
      <w:r>
        <w:rPr>
          <w:sz w:val="28"/>
          <w:szCs w:val="28"/>
        </w:rPr>
        <w:t>4</w:t>
      </w:r>
      <w:r w:rsidRPr="00931B6C">
        <w:rPr>
          <w:sz w:val="28"/>
          <w:szCs w:val="28"/>
        </w:rPr>
        <w:t>.1. Включение мероприятий по обеспечению пожарной безопасности в планы, схемы и программы развития территорий сельских поселений осуществляется на основании:</w:t>
      </w:r>
    </w:p>
    <w:p w14:paraId="7CCFAAE5" w14:textId="77777777" w:rsidR="00ED12B7" w:rsidRPr="00931B6C" w:rsidRDefault="00ED12B7" w:rsidP="00ED12B7">
      <w:pPr>
        <w:pStyle w:val="a6"/>
        <w:tabs>
          <w:tab w:val="left" w:pos="0"/>
        </w:tabs>
        <w:spacing w:after="0"/>
        <w:ind w:firstLine="709"/>
        <w:jc w:val="both"/>
        <w:rPr>
          <w:sz w:val="28"/>
          <w:szCs w:val="28"/>
        </w:rPr>
      </w:pPr>
      <w:r w:rsidRPr="00931B6C">
        <w:rPr>
          <w:sz w:val="28"/>
          <w:szCs w:val="28"/>
        </w:rPr>
        <w:t>заявок муниципальных учреждений, а также организаций, обслуживающих муниципальное имущество;</w:t>
      </w:r>
    </w:p>
    <w:p w14:paraId="45DC0B14" w14:textId="77777777" w:rsidR="00ED12B7" w:rsidRPr="00931B6C" w:rsidRDefault="00ED12B7" w:rsidP="00ED12B7">
      <w:pPr>
        <w:pStyle w:val="a6"/>
        <w:tabs>
          <w:tab w:val="left" w:pos="0"/>
        </w:tabs>
        <w:spacing w:after="0"/>
        <w:ind w:firstLine="709"/>
        <w:jc w:val="both"/>
        <w:rPr>
          <w:sz w:val="28"/>
          <w:szCs w:val="28"/>
        </w:rPr>
      </w:pPr>
      <w:r w:rsidRPr="00931B6C">
        <w:rPr>
          <w:sz w:val="28"/>
          <w:szCs w:val="28"/>
        </w:rPr>
        <w:t>предписаний и других документов надзорных органов;</w:t>
      </w:r>
    </w:p>
    <w:p w14:paraId="25A1C9B8" w14:textId="77777777" w:rsidR="00ED12B7" w:rsidRPr="00931B6C" w:rsidRDefault="00ED12B7" w:rsidP="00ED12B7">
      <w:pPr>
        <w:pStyle w:val="a6"/>
        <w:tabs>
          <w:tab w:val="left" w:pos="0"/>
        </w:tabs>
        <w:spacing w:after="0"/>
        <w:ind w:firstLine="709"/>
        <w:jc w:val="both"/>
        <w:rPr>
          <w:sz w:val="28"/>
          <w:szCs w:val="28"/>
        </w:rPr>
      </w:pPr>
      <w:r w:rsidRPr="00931B6C">
        <w:rPr>
          <w:sz w:val="28"/>
          <w:szCs w:val="28"/>
        </w:rPr>
        <w:t>результатов муниципального контроля;</w:t>
      </w:r>
    </w:p>
    <w:p w14:paraId="4AC46E50" w14:textId="77777777" w:rsidR="00ED12B7" w:rsidRPr="00931B6C" w:rsidRDefault="00ED12B7" w:rsidP="00ED12B7">
      <w:pPr>
        <w:pStyle w:val="a6"/>
        <w:tabs>
          <w:tab w:val="left" w:pos="0"/>
        </w:tabs>
        <w:spacing w:after="0"/>
        <w:ind w:firstLine="709"/>
        <w:jc w:val="both"/>
        <w:rPr>
          <w:sz w:val="28"/>
          <w:szCs w:val="28"/>
        </w:rPr>
      </w:pPr>
      <w:r w:rsidRPr="00931B6C">
        <w:rPr>
          <w:sz w:val="28"/>
          <w:szCs w:val="28"/>
        </w:rPr>
        <w:t>обращений граждан.</w:t>
      </w:r>
    </w:p>
    <w:p w14:paraId="6CC8BE10" w14:textId="77777777" w:rsidR="00ED12B7" w:rsidRPr="00931B6C" w:rsidRDefault="00ED12B7" w:rsidP="00ED12B7">
      <w:pPr>
        <w:pStyle w:val="a6"/>
        <w:tabs>
          <w:tab w:val="left" w:pos="0"/>
        </w:tabs>
        <w:spacing w:after="0"/>
        <w:ind w:firstLine="709"/>
        <w:jc w:val="both"/>
        <w:rPr>
          <w:sz w:val="28"/>
          <w:szCs w:val="28"/>
        </w:rPr>
      </w:pPr>
      <w:r>
        <w:rPr>
          <w:sz w:val="28"/>
          <w:szCs w:val="28"/>
        </w:rPr>
        <w:t>4</w:t>
      </w:r>
      <w:r w:rsidRPr="00931B6C">
        <w:rPr>
          <w:sz w:val="28"/>
          <w:szCs w:val="28"/>
        </w:rPr>
        <w:t>.2. Планы,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w:t>
      </w:r>
    </w:p>
    <w:p w14:paraId="6C306532" w14:textId="77777777" w:rsidR="00ED12B7" w:rsidRPr="00744A8C" w:rsidRDefault="00ED12B7" w:rsidP="00ED12B7">
      <w:pPr>
        <w:pStyle w:val="a6"/>
        <w:tabs>
          <w:tab w:val="left" w:pos="0"/>
        </w:tabs>
        <w:spacing w:after="0"/>
        <w:ind w:firstLine="709"/>
        <w:jc w:val="both"/>
        <w:rPr>
          <w:sz w:val="28"/>
          <w:szCs w:val="28"/>
        </w:rPr>
      </w:pPr>
      <w:r>
        <w:rPr>
          <w:sz w:val="28"/>
          <w:szCs w:val="28"/>
        </w:rPr>
        <w:t>4</w:t>
      </w:r>
      <w:r w:rsidRPr="00744A8C">
        <w:rPr>
          <w:sz w:val="28"/>
          <w:szCs w:val="28"/>
        </w:rPr>
        <w:t>.3. В планы, схемы и программы развития территорий поселений и городских округов по обеспечению пожарной безопасности включаются вопросы</w:t>
      </w:r>
    </w:p>
    <w:p w14:paraId="17A712E5" w14:textId="77777777" w:rsidR="00ED12B7" w:rsidRPr="00744A8C" w:rsidRDefault="00ED12B7" w:rsidP="00ED12B7">
      <w:pPr>
        <w:pStyle w:val="a6"/>
        <w:tabs>
          <w:tab w:val="left" w:pos="0"/>
        </w:tabs>
        <w:spacing w:after="0"/>
        <w:ind w:firstLine="709"/>
        <w:jc w:val="both"/>
        <w:rPr>
          <w:rStyle w:val="msonormal0"/>
          <w:sz w:val="28"/>
          <w:szCs w:val="28"/>
        </w:rPr>
      </w:pPr>
      <w:r w:rsidRPr="00744A8C">
        <w:rPr>
          <w:rStyle w:val="msonormal0"/>
          <w:sz w:val="28"/>
          <w:szCs w:val="28"/>
        </w:rPr>
        <w:t>- проведения работ по противопожарному обустройству населенных пунктов;</w:t>
      </w:r>
    </w:p>
    <w:p w14:paraId="7F8CAC09" w14:textId="77777777" w:rsidR="00ED12B7" w:rsidRPr="00744A8C" w:rsidRDefault="00ED12B7" w:rsidP="00ED12B7">
      <w:pPr>
        <w:pStyle w:val="a6"/>
        <w:tabs>
          <w:tab w:val="left" w:pos="0"/>
        </w:tabs>
        <w:spacing w:after="0"/>
        <w:ind w:firstLine="709"/>
        <w:jc w:val="both"/>
        <w:rPr>
          <w:rStyle w:val="msonormal0"/>
          <w:sz w:val="28"/>
          <w:szCs w:val="28"/>
        </w:rPr>
      </w:pPr>
      <w:r w:rsidRPr="00744A8C">
        <w:rPr>
          <w:rStyle w:val="msonormal0"/>
          <w:sz w:val="28"/>
          <w:szCs w:val="28"/>
        </w:rPr>
        <w:t xml:space="preserve">- по обеспечению пожарной безопасности муниципальных учреждений, объектов </w:t>
      </w:r>
      <w:r>
        <w:rPr>
          <w:rStyle w:val="msonormal0"/>
          <w:sz w:val="28"/>
          <w:szCs w:val="28"/>
        </w:rPr>
        <w:t xml:space="preserve">муниципального </w:t>
      </w:r>
      <w:r w:rsidRPr="00744A8C">
        <w:rPr>
          <w:rStyle w:val="msonormal0"/>
          <w:sz w:val="28"/>
          <w:szCs w:val="28"/>
        </w:rPr>
        <w:t xml:space="preserve">жилого </w:t>
      </w:r>
      <w:r>
        <w:rPr>
          <w:rStyle w:val="msonormal0"/>
          <w:sz w:val="28"/>
          <w:szCs w:val="28"/>
        </w:rPr>
        <w:t>фонда,</w:t>
      </w:r>
      <w:r w:rsidRPr="00744A8C">
        <w:rPr>
          <w:rStyle w:val="msonormal0"/>
          <w:sz w:val="28"/>
          <w:szCs w:val="28"/>
        </w:rPr>
        <w:t xml:space="preserve"> оснащения </w:t>
      </w:r>
      <w:r>
        <w:rPr>
          <w:rStyle w:val="msonormal0"/>
          <w:sz w:val="28"/>
          <w:szCs w:val="28"/>
        </w:rPr>
        <w:t>их</w:t>
      </w:r>
      <w:r w:rsidRPr="00744A8C">
        <w:rPr>
          <w:rStyle w:val="msonormal0"/>
          <w:sz w:val="28"/>
          <w:szCs w:val="28"/>
        </w:rPr>
        <w:t xml:space="preserve"> противопожарным оборудованием, средствами защиты и пожаротушения;</w:t>
      </w:r>
    </w:p>
    <w:p w14:paraId="52B0D519" w14:textId="77777777" w:rsidR="00ED12B7" w:rsidRPr="00744A8C" w:rsidRDefault="00ED12B7" w:rsidP="00ED12B7">
      <w:pPr>
        <w:pStyle w:val="a6"/>
        <w:tabs>
          <w:tab w:val="left" w:pos="0"/>
        </w:tabs>
        <w:spacing w:after="0"/>
        <w:ind w:firstLine="709"/>
        <w:jc w:val="both"/>
        <w:rPr>
          <w:rStyle w:val="msonormal0"/>
          <w:sz w:val="28"/>
          <w:szCs w:val="28"/>
        </w:rPr>
      </w:pPr>
      <w:r w:rsidRPr="00744A8C">
        <w:rPr>
          <w:rStyle w:val="msonormal0"/>
          <w:sz w:val="28"/>
          <w:szCs w:val="28"/>
        </w:rPr>
        <w:lastRenderedPageBreak/>
        <w:t>- оборудование населенных пунктов источниками наружного противопожарного водоснабжения, а также поддержание их в исправном состоянии;</w:t>
      </w:r>
    </w:p>
    <w:p w14:paraId="64EBF56C" w14:textId="77777777" w:rsidR="00ED12B7" w:rsidRPr="00744A8C" w:rsidRDefault="00ED12B7" w:rsidP="00ED12B7">
      <w:pPr>
        <w:pStyle w:val="a6"/>
        <w:tabs>
          <w:tab w:val="left" w:pos="0"/>
        </w:tabs>
        <w:spacing w:after="0"/>
        <w:ind w:firstLine="709"/>
        <w:jc w:val="both"/>
        <w:rPr>
          <w:rStyle w:val="msonormal0"/>
          <w:sz w:val="28"/>
          <w:szCs w:val="28"/>
        </w:rPr>
      </w:pPr>
      <w:r w:rsidRPr="00744A8C">
        <w:rPr>
          <w:rStyle w:val="msonormal0"/>
          <w:sz w:val="28"/>
          <w:szCs w:val="28"/>
        </w:rPr>
        <w:t xml:space="preserve"> - </w:t>
      </w:r>
      <w:r>
        <w:rPr>
          <w:rStyle w:val="msonormal0"/>
          <w:sz w:val="28"/>
          <w:szCs w:val="28"/>
        </w:rPr>
        <w:t xml:space="preserve">по </w:t>
      </w:r>
      <w:r>
        <w:rPr>
          <w:sz w:val="28"/>
        </w:rPr>
        <w:t>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r w:rsidRPr="00744A8C">
        <w:rPr>
          <w:rStyle w:val="msonormal0"/>
          <w:sz w:val="28"/>
          <w:szCs w:val="28"/>
        </w:rPr>
        <w:t>;</w:t>
      </w:r>
    </w:p>
    <w:p w14:paraId="4B332C2A" w14:textId="77777777" w:rsidR="00ED12B7" w:rsidRPr="00744A8C" w:rsidRDefault="00ED12B7" w:rsidP="00ED12B7">
      <w:pPr>
        <w:pStyle w:val="a6"/>
        <w:tabs>
          <w:tab w:val="left" w:pos="0"/>
        </w:tabs>
        <w:spacing w:after="0"/>
        <w:ind w:firstLine="709"/>
        <w:jc w:val="both"/>
        <w:rPr>
          <w:rStyle w:val="msonormal0"/>
          <w:sz w:val="28"/>
          <w:szCs w:val="28"/>
        </w:rPr>
      </w:pPr>
      <w:r w:rsidRPr="00744A8C">
        <w:rPr>
          <w:rStyle w:val="msonormal0"/>
          <w:sz w:val="28"/>
          <w:szCs w:val="28"/>
        </w:rPr>
        <w:t>-организаци</w:t>
      </w:r>
      <w:r>
        <w:rPr>
          <w:rStyle w:val="msonormal0"/>
          <w:sz w:val="28"/>
          <w:szCs w:val="28"/>
        </w:rPr>
        <w:t>и</w:t>
      </w:r>
      <w:r w:rsidRPr="00744A8C">
        <w:rPr>
          <w:rStyle w:val="msonormal0"/>
          <w:sz w:val="28"/>
          <w:szCs w:val="28"/>
        </w:rPr>
        <w:t xml:space="preserve"> обучения населения мерам пожарной безопасности;</w:t>
      </w:r>
    </w:p>
    <w:p w14:paraId="053231BC" w14:textId="77777777" w:rsidR="00ED12B7" w:rsidRDefault="00ED12B7" w:rsidP="00ED12B7">
      <w:pPr>
        <w:pStyle w:val="a6"/>
        <w:tabs>
          <w:tab w:val="left" w:pos="0"/>
        </w:tabs>
        <w:spacing w:after="0"/>
        <w:ind w:firstLine="709"/>
        <w:jc w:val="both"/>
        <w:rPr>
          <w:rStyle w:val="msonormal0"/>
          <w:sz w:val="28"/>
          <w:szCs w:val="28"/>
        </w:rPr>
      </w:pPr>
      <w:r>
        <w:rPr>
          <w:rStyle w:val="msonormal0"/>
          <w:sz w:val="28"/>
          <w:szCs w:val="28"/>
        </w:rPr>
        <w:t>-</w:t>
      </w:r>
      <w:r w:rsidRPr="00744A8C">
        <w:rPr>
          <w:rStyle w:val="msonormal0"/>
          <w:sz w:val="28"/>
          <w:szCs w:val="28"/>
        </w:rPr>
        <w:t xml:space="preserve"> организаци</w:t>
      </w:r>
      <w:r>
        <w:rPr>
          <w:rStyle w:val="msonormal0"/>
          <w:sz w:val="28"/>
          <w:szCs w:val="28"/>
        </w:rPr>
        <w:t>и</w:t>
      </w:r>
      <w:r w:rsidRPr="00744A8C">
        <w:rPr>
          <w:rStyle w:val="msonormal0"/>
          <w:sz w:val="28"/>
          <w:szCs w:val="28"/>
        </w:rPr>
        <w:t xml:space="preserve">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
    <w:p w14:paraId="71AAB10A" w14:textId="77777777" w:rsidR="00ED12B7" w:rsidRDefault="00ED12B7" w:rsidP="00ED12B7">
      <w:pPr>
        <w:pStyle w:val="a6"/>
        <w:tabs>
          <w:tab w:val="left" w:pos="0"/>
        </w:tabs>
        <w:spacing w:after="0"/>
        <w:ind w:firstLine="709"/>
        <w:jc w:val="both"/>
      </w:pPr>
    </w:p>
    <w:p w14:paraId="3C56D23B" w14:textId="77777777" w:rsidR="00ED12B7" w:rsidRDefault="00ED12B7" w:rsidP="00ED12B7">
      <w:pPr>
        <w:pStyle w:val="a6"/>
        <w:tabs>
          <w:tab w:val="left" w:pos="0"/>
        </w:tabs>
        <w:spacing w:after="0"/>
        <w:ind w:firstLine="709"/>
        <w:jc w:val="center"/>
        <w:rPr>
          <w:sz w:val="28"/>
          <w:szCs w:val="28"/>
        </w:rPr>
      </w:pPr>
      <w:r>
        <w:rPr>
          <w:sz w:val="28"/>
          <w:szCs w:val="28"/>
        </w:rPr>
        <w:t>5</w:t>
      </w:r>
      <w:r w:rsidRPr="001A3056">
        <w:rPr>
          <w:sz w:val="28"/>
          <w:szCs w:val="28"/>
        </w:rPr>
        <w:t>. Оказание содействия Правительству Архангельской области в</w:t>
      </w:r>
      <w:r w:rsidRPr="00E54888">
        <w:rPr>
          <w:sz w:val="28"/>
          <w:szCs w:val="28"/>
        </w:rPr>
        <w:t xml:space="preserve"> информировании населения о мерах пожарной безопасности, в том числе посредством организации и проведения собраний населения</w:t>
      </w:r>
    </w:p>
    <w:p w14:paraId="69CBF62D" w14:textId="77777777" w:rsidR="00ED12B7" w:rsidRPr="00E54888" w:rsidRDefault="00ED12B7" w:rsidP="00ED12B7">
      <w:pPr>
        <w:pStyle w:val="a6"/>
        <w:tabs>
          <w:tab w:val="left" w:pos="0"/>
        </w:tabs>
        <w:spacing w:after="0"/>
        <w:ind w:firstLine="709"/>
        <w:jc w:val="center"/>
        <w:rPr>
          <w:sz w:val="28"/>
          <w:szCs w:val="28"/>
        </w:rPr>
      </w:pPr>
    </w:p>
    <w:p w14:paraId="50B006E5" w14:textId="77777777" w:rsidR="00ED12B7" w:rsidRPr="001A3056" w:rsidRDefault="00ED12B7" w:rsidP="00ED12B7">
      <w:pPr>
        <w:pStyle w:val="a6"/>
        <w:tabs>
          <w:tab w:val="left" w:pos="0"/>
        </w:tabs>
        <w:spacing w:after="0"/>
        <w:ind w:firstLine="709"/>
        <w:jc w:val="both"/>
        <w:rPr>
          <w:sz w:val="28"/>
          <w:szCs w:val="28"/>
        </w:rPr>
      </w:pPr>
      <w:r>
        <w:rPr>
          <w:sz w:val="28"/>
          <w:szCs w:val="28"/>
        </w:rPr>
        <w:t>5</w:t>
      </w:r>
      <w:r w:rsidRPr="00E54888">
        <w:rPr>
          <w:sz w:val="28"/>
          <w:szCs w:val="28"/>
        </w:rPr>
        <w:t xml:space="preserve">.1. Содействие распространению </w:t>
      </w:r>
      <w:r w:rsidRPr="001A3056">
        <w:rPr>
          <w:sz w:val="28"/>
          <w:szCs w:val="28"/>
        </w:rPr>
        <w:t xml:space="preserve">пожарно-технических знаний на территории городского округа организуется в соответствии с «Положением о порядке подготовки населения в области пожарной безопасности». </w:t>
      </w:r>
    </w:p>
    <w:p w14:paraId="0C056446" w14:textId="77777777" w:rsidR="00ED12B7" w:rsidRPr="00E54888" w:rsidRDefault="00ED12B7" w:rsidP="00ED12B7">
      <w:pPr>
        <w:pStyle w:val="a6"/>
        <w:tabs>
          <w:tab w:val="left" w:pos="0"/>
        </w:tabs>
        <w:spacing w:after="0"/>
        <w:ind w:firstLine="709"/>
        <w:jc w:val="both"/>
        <w:rPr>
          <w:sz w:val="28"/>
          <w:szCs w:val="28"/>
        </w:rPr>
      </w:pPr>
      <w:r>
        <w:rPr>
          <w:sz w:val="28"/>
          <w:szCs w:val="28"/>
        </w:rPr>
        <w:t>5</w:t>
      </w:r>
      <w:r w:rsidRPr="00E54888">
        <w:rPr>
          <w:sz w:val="28"/>
          <w:szCs w:val="28"/>
        </w:rPr>
        <w:t xml:space="preserve">.2. 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14:paraId="45E4862E" w14:textId="77777777" w:rsidR="00ED12B7" w:rsidRPr="00E54888" w:rsidRDefault="00ED12B7" w:rsidP="00ED12B7">
      <w:pPr>
        <w:pStyle w:val="a6"/>
        <w:tabs>
          <w:tab w:val="left" w:pos="0"/>
        </w:tabs>
        <w:spacing w:after="0"/>
        <w:ind w:firstLine="709"/>
        <w:jc w:val="both"/>
        <w:rPr>
          <w:sz w:val="28"/>
          <w:szCs w:val="28"/>
        </w:rPr>
      </w:pPr>
      <w:r>
        <w:rPr>
          <w:sz w:val="28"/>
          <w:szCs w:val="28"/>
        </w:rPr>
        <w:t>5</w:t>
      </w:r>
      <w:r w:rsidRPr="00E54888">
        <w:rPr>
          <w:sz w:val="28"/>
          <w:szCs w:val="28"/>
        </w:rPr>
        <w:t>.</w:t>
      </w:r>
      <w:r>
        <w:rPr>
          <w:sz w:val="28"/>
          <w:szCs w:val="28"/>
        </w:rPr>
        <w:t>3</w:t>
      </w:r>
      <w:r w:rsidRPr="00E54888">
        <w:rPr>
          <w:sz w:val="28"/>
          <w:szCs w:val="28"/>
        </w:rPr>
        <w:t>.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городского округа, в том числе посредством организации и</w:t>
      </w:r>
      <w:r>
        <w:rPr>
          <w:sz w:val="28"/>
          <w:szCs w:val="28"/>
        </w:rPr>
        <w:t xml:space="preserve"> проведения собраний населения.</w:t>
      </w:r>
    </w:p>
    <w:p w14:paraId="6AFC67C1" w14:textId="77777777" w:rsidR="00ED12B7" w:rsidRPr="009A66D9" w:rsidRDefault="00ED12B7" w:rsidP="00ED12B7">
      <w:pPr>
        <w:pStyle w:val="a6"/>
        <w:tabs>
          <w:tab w:val="left" w:pos="0"/>
        </w:tabs>
        <w:spacing w:after="0"/>
        <w:ind w:firstLine="709"/>
        <w:jc w:val="both"/>
        <w:rPr>
          <w:sz w:val="28"/>
          <w:szCs w:val="28"/>
        </w:rPr>
      </w:pPr>
    </w:p>
    <w:p w14:paraId="7025372B" w14:textId="77777777" w:rsidR="00ED12B7" w:rsidRPr="00E54888" w:rsidRDefault="00ED12B7" w:rsidP="00ED12B7">
      <w:pPr>
        <w:pStyle w:val="a6"/>
        <w:tabs>
          <w:tab w:val="left" w:pos="0"/>
        </w:tabs>
        <w:spacing w:after="0"/>
        <w:ind w:firstLine="709"/>
        <w:jc w:val="center"/>
        <w:rPr>
          <w:sz w:val="28"/>
          <w:szCs w:val="28"/>
        </w:rPr>
      </w:pPr>
      <w:r>
        <w:rPr>
          <w:sz w:val="28"/>
          <w:szCs w:val="28"/>
        </w:rPr>
        <w:t>6</w:t>
      </w:r>
      <w:r w:rsidRPr="00E54888">
        <w:rPr>
          <w:sz w:val="28"/>
          <w:szCs w:val="28"/>
        </w:rPr>
        <w:t>. Установление на территории городского округа особого противопожарного режима в случае повышения пожарной опасности</w:t>
      </w:r>
    </w:p>
    <w:p w14:paraId="5EC267BA" w14:textId="77777777" w:rsidR="00ED12B7" w:rsidRPr="00E54888" w:rsidRDefault="00ED12B7" w:rsidP="00ED12B7">
      <w:pPr>
        <w:pStyle w:val="a6"/>
        <w:tabs>
          <w:tab w:val="left" w:pos="0"/>
        </w:tabs>
        <w:spacing w:after="0"/>
        <w:ind w:firstLine="709"/>
        <w:jc w:val="center"/>
        <w:rPr>
          <w:sz w:val="28"/>
          <w:szCs w:val="28"/>
        </w:rPr>
      </w:pPr>
    </w:p>
    <w:p w14:paraId="63123531" w14:textId="77777777" w:rsidR="00ED12B7" w:rsidRPr="00E54888" w:rsidRDefault="00ED12B7" w:rsidP="00ED12B7">
      <w:pPr>
        <w:pStyle w:val="a6"/>
        <w:tabs>
          <w:tab w:val="left" w:pos="0"/>
        </w:tabs>
        <w:spacing w:after="0"/>
        <w:ind w:firstLine="709"/>
        <w:jc w:val="both"/>
        <w:rPr>
          <w:sz w:val="28"/>
          <w:szCs w:val="28"/>
        </w:rPr>
      </w:pPr>
      <w:r>
        <w:rPr>
          <w:sz w:val="28"/>
          <w:szCs w:val="28"/>
        </w:rPr>
        <w:t>6</w:t>
      </w:r>
      <w:r w:rsidRPr="00E54888">
        <w:rPr>
          <w:sz w:val="28"/>
          <w:szCs w:val="28"/>
        </w:rPr>
        <w:t xml:space="preserve">.1. Особый противопожарный режим на территории городского округа устанавливается в соответствии с «Порядком установления особого противопожарного режима на территории муниципального образования городской округ </w:t>
      </w:r>
      <w:r w:rsidRPr="00EF0DA1">
        <w:rPr>
          <w:sz w:val="28"/>
          <w:szCs w:val="28"/>
        </w:rPr>
        <w:t>«Новая Земля»</w:t>
      </w:r>
      <w:r w:rsidRPr="00E54888">
        <w:rPr>
          <w:sz w:val="28"/>
          <w:szCs w:val="28"/>
        </w:rPr>
        <w:t>», установленным муниципальным пра</w:t>
      </w:r>
      <w:r w:rsidR="00EC6AAA">
        <w:rPr>
          <w:sz w:val="28"/>
          <w:szCs w:val="28"/>
        </w:rPr>
        <w:t>вовым актом администрации муниципального образования</w:t>
      </w:r>
      <w:r w:rsidRPr="00E54888">
        <w:rPr>
          <w:sz w:val="28"/>
          <w:szCs w:val="28"/>
        </w:rPr>
        <w:t xml:space="preserve">. </w:t>
      </w:r>
    </w:p>
    <w:p w14:paraId="4C8F84D9" w14:textId="77777777" w:rsidR="00ED12B7" w:rsidRPr="00E54888" w:rsidRDefault="00ED12B7" w:rsidP="00ED12B7">
      <w:pPr>
        <w:pStyle w:val="a6"/>
        <w:tabs>
          <w:tab w:val="left" w:pos="0"/>
        </w:tabs>
        <w:spacing w:after="0"/>
        <w:ind w:firstLine="709"/>
        <w:jc w:val="both"/>
        <w:rPr>
          <w:sz w:val="28"/>
          <w:szCs w:val="28"/>
        </w:rPr>
      </w:pPr>
      <w:r>
        <w:rPr>
          <w:sz w:val="28"/>
          <w:szCs w:val="28"/>
        </w:rPr>
        <w:t>6</w:t>
      </w:r>
      <w:r w:rsidRPr="00E54888">
        <w:rPr>
          <w:sz w:val="28"/>
          <w:szCs w:val="28"/>
        </w:rPr>
        <w:t xml:space="preserve">.2. Особый противопожарный режим в границах городского округа устанавливает глава </w:t>
      </w:r>
      <w:r w:rsidRPr="00EF0DA1">
        <w:rPr>
          <w:sz w:val="28"/>
          <w:szCs w:val="28"/>
        </w:rPr>
        <w:t>муниципального образования городской округ «Новая Земля»</w:t>
      </w:r>
      <w:r>
        <w:rPr>
          <w:sz w:val="28"/>
          <w:szCs w:val="28"/>
        </w:rPr>
        <w:t>.</w:t>
      </w:r>
    </w:p>
    <w:p w14:paraId="38E84FD3" w14:textId="77777777" w:rsidR="00ED12B7" w:rsidRDefault="00ED12B7" w:rsidP="00ED12B7">
      <w:pPr>
        <w:pStyle w:val="a6"/>
        <w:tabs>
          <w:tab w:val="left" w:pos="0"/>
        </w:tabs>
        <w:spacing w:after="0"/>
        <w:ind w:firstLine="709"/>
        <w:jc w:val="both"/>
      </w:pPr>
    </w:p>
    <w:p w14:paraId="434B2712" w14:textId="77777777" w:rsidR="00ED12B7" w:rsidRPr="0050545E" w:rsidRDefault="00ED12B7" w:rsidP="00ED12B7">
      <w:pPr>
        <w:pStyle w:val="a6"/>
        <w:tabs>
          <w:tab w:val="left" w:pos="0"/>
        </w:tabs>
        <w:spacing w:after="0"/>
        <w:ind w:firstLine="709"/>
        <w:jc w:val="center"/>
        <w:rPr>
          <w:sz w:val="28"/>
          <w:szCs w:val="28"/>
        </w:rPr>
      </w:pPr>
      <w:r>
        <w:rPr>
          <w:sz w:val="28"/>
          <w:szCs w:val="28"/>
        </w:rPr>
        <w:t>7</w:t>
      </w:r>
      <w:r w:rsidRPr="0050545E">
        <w:rPr>
          <w:sz w:val="28"/>
          <w:szCs w:val="28"/>
        </w:rPr>
        <w:t>. Организационно правовое обеспечение первичных мер пожарной безопасности</w:t>
      </w:r>
    </w:p>
    <w:p w14:paraId="3526BA14" w14:textId="77777777" w:rsidR="00ED12B7" w:rsidRPr="0050545E" w:rsidRDefault="00ED12B7" w:rsidP="00ED12B7">
      <w:pPr>
        <w:pStyle w:val="a6"/>
        <w:tabs>
          <w:tab w:val="left" w:pos="0"/>
        </w:tabs>
        <w:spacing w:after="0"/>
        <w:ind w:firstLine="709"/>
        <w:jc w:val="both"/>
        <w:rPr>
          <w:sz w:val="28"/>
          <w:szCs w:val="28"/>
        </w:rPr>
      </w:pPr>
    </w:p>
    <w:p w14:paraId="29BD5142" w14:textId="77777777" w:rsidR="00ED12B7" w:rsidRPr="0050545E" w:rsidRDefault="00ED12B7" w:rsidP="00ED12B7">
      <w:pPr>
        <w:pStyle w:val="a6"/>
        <w:tabs>
          <w:tab w:val="left" w:pos="0"/>
        </w:tabs>
        <w:spacing w:after="0"/>
        <w:ind w:firstLine="709"/>
        <w:jc w:val="both"/>
        <w:rPr>
          <w:sz w:val="28"/>
          <w:szCs w:val="28"/>
        </w:rPr>
      </w:pPr>
      <w:r>
        <w:rPr>
          <w:sz w:val="28"/>
          <w:szCs w:val="28"/>
        </w:rPr>
        <w:lastRenderedPageBreak/>
        <w:t>7</w:t>
      </w:r>
      <w:r w:rsidRPr="0050545E">
        <w:rPr>
          <w:sz w:val="28"/>
          <w:szCs w:val="28"/>
        </w:rPr>
        <w:t xml:space="preserve">.1. Администрацией </w:t>
      </w:r>
      <w:r w:rsidRPr="002A2603">
        <w:rPr>
          <w:sz w:val="28"/>
          <w:szCs w:val="28"/>
        </w:rPr>
        <w:t>муниципального образования городской округ «Новая Земля»</w:t>
      </w:r>
      <w:r w:rsidRPr="0050545E">
        <w:rPr>
          <w:sz w:val="28"/>
          <w:szCs w:val="28"/>
        </w:rPr>
        <w:t xml:space="preserve">принимаются муниципальные правовые акты по обеспечению первичных мер пожарной безопасности в границах городского округа на основании и во исполнение положений, установленных соответствующими федеральными законами, законами и иными нормативными правовыми актами Архангельской области. </w:t>
      </w:r>
    </w:p>
    <w:p w14:paraId="5EE30919" w14:textId="77777777" w:rsidR="00ED12B7" w:rsidRPr="0050545E" w:rsidRDefault="00ED12B7" w:rsidP="00ED12B7">
      <w:pPr>
        <w:pStyle w:val="a6"/>
        <w:tabs>
          <w:tab w:val="left" w:pos="0"/>
        </w:tabs>
        <w:spacing w:after="0"/>
        <w:ind w:firstLine="709"/>
        <w:jc w:val="both"/>
        <w:rPr>
          <w:sz w:val="28"/>
          <w:szCs w:val="28"/>
        </w:rPr>
      </w:pPr>
      <w:r>
        <w:rPr>
          <w:sz w:val="28"/>
          <w:szCs w:val="28"/>
        </w:rPr>
        <w:t>7</w:t>
      </w:r>
      <w:r w:rsidRPr="0050545E">
        <w:rPr>
          <w:sz w:val="28"/>
          <w:szCs w:val="28"/>
        </w:rPr>
        <w:t xml:space="preserve">.2. Администрация </w:t>
      </w:r>
      <w:r w:rsidRPr="002A2603">
        <w:rPr>
          <w:sz w:val="28"/>
          <w:szCs w:val="28"/>
        </w:rPr>
        <w:t>муниципального образования городской округ «Новая Земля»</w:t>
      </w:r>
      <w:r w:rsidRPr="0050545E">
        <w:rPr>
          <w:sz w:val="28"/>
          <w:szCs w:val="28"/>
        </w:rPr>
        <w:t xml:space="preserve">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нормативными правовыми актами Российской Федерации, законами и иными нормативными правовыми актами </w:t>
      </w:r>
      <w:r>
        <w:rPr>
          <w:sz w:val="28"/>
          <w:szCs w:val="28"/>
        </w:rPr>
        <w:t>Архангельской области</w:t>
      </w:r>
      <w:r w:rsidRPr="0050545E">
        <w:rPr>
          <w:sz w:val="28"/>
          <w:szCs w:val="28"/>
        </w:rPr>
        <w:t xml:space="preserve">. </w:t>
      </w:r>
    </w:p>
    <w:p w14:paraId="46E0DFCB" w14:textId="77777777" w:rsidR="00ED12B7" w:rsidRPr="0050545E" w:rsidRDefault="00ED12B7" w:rsidP="00ED12B7">
      <w:pPr>
        <w:pStyle w:val="a6"/>
        <w:tabs>
          <w:tab w:val="left" w:pos="0"/>
        </w:tabs>
        <w:spacing w:after="0"/>
        <w:ind w:firstLine="709"/>
        <w:jc w:val="both"/>
        <w:rPr>
          <w:sz w:val="28"/>
          <w:szCs w:val="28"/>
        </w:rPr>
      </w:pPr>
      <w:r>
        <w:rPr>
          <w:sz w:val="28"/>
          <w:szCs w:val="28"/>
        </w:rPr>
        <w:t>7</w:t>
      </w:r>
      <w:r w:rsidRPr="0050545E">
        <w:rPr>
          <w:sz w:val="28"/>
          <w:szCs w:val="28"/>
        </w:rPr>
        <w:t xml:space="preserve">.3. Муниципальные правовые акты по обеспечению первичных мер пожарной безопасности, принятые Администрацией </w:t>
      </w:r>
      <w:r w:rsidRPr="002A2603">
        <w:rPr>
          <w:sz w:val="28"/>
          <w:szCs w:val="28"/>
        </w:rPr>
        <w:t>муниципального образования городской округ «Новая Земля»</w:t>
      </w:r>
      <w:r w:rsidRPr="0050545E">
        <w:rPr>
          <w:sz w:val="28"/>
          <w:szCs w:val="28"/>
        </w:rPr>
        <w:t xml:space="preserve">подлежат обязательному исполнению на всей территории городского округа. </w:t>
      </w:r>
    </w:p>
    <w:p w14:paraId="3BF6552C" w14:textId="77777777" w:rsidR="00ED12B7" w:rsidRDefault="00ED12B7" w:rsidP="00ED12B7">
      <w:pPr>
        <w:pStyle w:val="a6"/>
        <w:tabs>
          <w:tab w:val="left" w:pos="0"/>
        </w:tabs>
        <w:spacing w:after="0"/>
        <w:ind w:firstLine="709"/>
        <w:jc w:val="center"/>
      </w:pPr>
    </w:p>
    <w:p w14:paraId="742E5E6F" w14:textId="77777777" w:rsidR="00ED12B7" w:rsidRPr="0050545E" w:rsidRDefault="00ED12B7" w:rsidP="00ED12B7">
      <w:pPr>
        <w:pStyle w:val="a6"/>
        <w:tabs>
          <w:tab w:val="left" w:pos="0"/>
        </w:tabs>
        <w:spacing w:after="0"/>
        <w:jc w:val="center"/>
        <w:rPr>
          <w:sz w:val="28"/>
          <w:szCs w:val="28"/>
        </w:rPr>
      </w:pPr>
      <w:r>
        <w:rPr>
          <w:sz w:val="28"/>
          <w:szCs w:val="28"/>
        </w:rPr>
        <w:t>8</w:t>
      </w:r>
      <w:r w:rsidRPr="0050545E">
        <w:rPr>
          <w:sz w:val="28"/>
          <w:szCs w:val="28"/>
        </w:rPr>
        <w:t>. Финансовое обеспечение</w:t>
      </w:r>
    </w:p>
    <w:p w14:paraId="31E9C648" w14:textId="77777777" w:rsidR="00ED12B7" w:rsidRPr="0050545E" w:rsidRDefault="00ED12B7" w:rsidP="00ED12B7">
      <w:pPr>
        <w:pStyle w:val="a6"/>
        <w:tabs>
          <w:tab w:val="left" w:pos="0"/>
        </w:tabs>
        <w:spacing w:after="0"/>
        <w:ind w:firstLine="709"/>
        <w:jc w:val="center"/>
        <w:rPr>
          <w:sz w:val="28"/>
          <w:szCs w:val="28"/>
        </w:rPr>
      </w:pPr>
    </w:p>
    <w:p w14:paraId="706878AB" w14:textId="77777777" w:rsidR="00ED12B7" w:rsidRDefault="00ED12B7" w:rsidP="00ED12B7">
      <w:pPr>
        <w:pStyle w:val="a6"/>
        <w:tabs>
          <w:tab w:val="left" w:pos="0"/>
        </w:tabs>
        <w:spacing w:after="0"/>
        <w:ind w:firstLine="709"/>
        <w:jc w:val="both"/>
        <w:rPr>
          <w:sz w:val="28"/>
          <w:szCs w:val="28"/>
        </w:rPr>
      </w:pPr>
      <w:r>
        <w:rPr>
          <w:sz w:val="28"/>
          <w:szCs w:val="28"/>
        </w:rPr>
        <w:t>8</w:t>
      </w:r>
      <w:r w:rsidRPr="0050545E">
        <w:rPr>
          <w:sz w:val="28"/>
          <w:szCs w:val="28"/>
        </w:rPr>
        <w:t>.1. Финансовое обеспечение мероприятий по обеспечению первичных мер пожарной безопасности городского округа осуществляется за счет средств местного бюджета.</w:t>
      </w:r>
    </w:p>
    <w:p w14:paraId="72EA2105" w14:textId="77777777" w:rsidR="00ED12B7" w:rsidRDefault="00ED12B7" w:rsidP="00ED12B7">
      <w:pPr>
        <w:pStyle w:val="ac"/>
        <w:ind w:firstLine="709"/>
        <w:rPr>
          <w:sz w:val="28"/>
        </w:rPr>
      </w:pPr>
      <w:r>
        <w:rPr>
          <w:sz w:val="28"/>
          <w:szCs w:val="28"/>
        </w:rPr>
        <w:t xml:space="preserve">8.2. </w:t>
      </w:r>
      <w:r>
        <w:rPr>
          <w:sz w:val="28"/>
        </w:rPr>
        <w:t>Финансовое обеспечение первичных мер пожарной безопасности предусматривает:</w:t>
      </w:r>
    </w:p>
    <w:p w14:paraId="1B01A20C" w14:textId="77777777" w:rsidR="00ED12B7" w:rsidRPr="002A2603" w:rsidRDefault="00ED12B7" w:rsidP="00ED12B7">
      <w:pPr>
        <w:pStyle w:val="ac"/>
        <w:ind w:firstLine="709"/>
        <w:rPr>
          <w:sz w:val="28"/>
        </w:rPr>
      </w:pPr>
      <w:r>
        <w:rPr>
          <w:sz w:val="28"/>
        </w:rPr>
        <w:t xml:space="preserve">разработку, утверждение и исполнение местного бюджета в части расходов на пожарную безопасность и проведение противопожарной пропаганды среди </w:t>
      </w:r>
      <w:r w:rsidRPr="002A2603">
        <w:rPr>
          <w:sz w:val="28"/>
        </w:rPr>
        <w:t>населения – заместитель главы муниципального образования городской округ «Новая Земля»;</w:t>
      </w:r>
    </w:p>
    <w:p w14:paraId="28B2691F" w14:textId="77777777" w:rsidR="00ED12B7" w:rsidRDefault="00ED12B7" w:rsidP="00ED12B7">
      <w:pPr>
        <w:pStyle w:val="ac"/>
        <w:ind w:firstLine="709"/>
        <w:rPr>
          <w:sz w:val="28"/>
        </w:rPr>
      </w:pPr>
      <w:r>
        <w:rPr>
          <w:sz w:val="28"/>
        </w:rPr>
        <w:t xml:space="preserve">осуществление социального и экономического стимулирования обеспечения пожарной безопасности, в том числе участия населения в борьбе с </w:t>
      </w:r>
      <w:r w:rsidRPr="009665F7">
        <w:rPr>
          <w:sz w:val="28"/>
        </w:rPr>
        <w:t>пожарами –  заместитель главы муниципального образования городской округ «Новая Земля»</w:t>
      </w:r>
      <w:r>
        <w:rPr>
          <w:sz w:val="28"/>
        </w:rPr>
        <w:t>.</w:t>
      </w:r>
    </w:p>
    <w:p w14:paraId="5F779E08" w14:textId="77777777" w:rsidR="00ED12B7" w:rsidRDefault="00ED12B7" w:rsidP="00ED12B7">
      <w:pPr>
        <w:pStyle w:val="a6"/>
        <w:tabs>
          <w:tab w:val="left" w:pos="0"/>
        </w:tabs>
        <w:spacing w:after="0"/>
        <w:ind w:firstLine="709"/>
        <w:jc w:val="both"/>
        <w:rPr>
          <w:sz w:val="28"/>
          <w:szCs w:val="28"/>
        </w:rPr>
      </w:pPr>
      <w:r>
        <w:rPr>
          <w:sz w:val="28"/>
          <w:szCs w:val="28"/>
        </w:rPr>
        <w:t>8</w:t>
      </w:r>
      <w:r w:rsidRPr="0050545E">
        <w:rPr>
          <w:sz w:val="28"/>
          <w:szCs w:val="28"/>
        </w:rPr>
        <w:t>.</w:t>
      </w:r>
      <w:r>
        <w:rPr>
          <w:sz w:val="28"/>
          <w:szCs w:val="28"/>
        </w:rPr>
        <w:t>3</w:t>
      </w:r>
      <w:r w:rsidRPr="0050545E">
        <w:rPr>
          <w:sz w:val="28"/>
          <w:szCs w:val="28"/>
        </w:rPr>
        <w:t>.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средств предприятий (учреждений, организаций), если иное не предусмотрено соответствующим договором.</w:t>
      </w:r>
    </w:p>
    <w:p w14:paraId="0AF67599" w14:textId="77777777" w:rsidR="00ED12B7" w:rsidRDefault="00ED12B7" w:rsidP="0074134F">
      <w:pPr>
        <w:ind w:left="5040" w:firstLine="0"/>
        <w:jc w:val="center"/>
        <w:rPr>
          <w:rFonts w:eastAsia="Times New Roman"/>
          <w:sz w:val="20"/>
          <w:szCs w:val="24"/>
          <w:lang w:eastAsia="ru-RU"/>
        </w:rPr>
      </w:pPr>
    </w:p>
    <w:p w14:paraId="2C0A1625" w14:textId="77777777" w:rsidR="00ED12B7" w:rsidRDefault="00ED12B7" w:rsidP="0074134F">
      <w:pPr>
        <w:ind w:left="5040" w:firstLine="0"/>
        <w:jc w:val="center"/>
        <w:rPr>
          <w:rFonts w:eastAsia="Times New Roman"/>
          <w:sz w:val="20"/>
          <w:szCs w:val="24"/>
          <w:lang w:eastAsia="ru-RU"/>
        </w:rPr>
      </w:pPr>
    </w:p>
    <w:p w14:paraId="1A005FB0" w14:textId="77777777" w:rsidR="00ED12B7" w:rsidRDefault="00ED12B7" w:rsidP="0074134F">
      <w:pPr>
        <w:ind w:left="5040" w:firstLine="0"/>
        <w:jc w:val="center"/>
        <w:rPr>
          <w:rFonts w:eastAsia="Times New Roman"/>
          <w:sz w:val="20"/>
          <w:szCs w:val="24"/>
          <w:lang w:eastAsia="ru-RU"/>
        </w:rPr>
      </w:pPr>
    </w:p>
    <w:p w14:paraId="1B63990A" w14:textId="77777777" w:rsidR="00ED12B7" w:rsidRDefault="00ED12B7" w:rsidP="0074134F">
      <w:pPr>
        <w:ind w:left="5040" w:firstLine="0"/>
        <w:jc w:val="center"/>
        <w:rPr>
          <w:rFonts w:eastAsia="Times New Roman"/>
          <w:sz w:val="20"/>
          <w:szCs w:val="24"/>
          <w:lang w:eastAsia="ru-RU"/>
        </w:rPr>
      </w:pPr>
    </w:p>
    <w:p w14:paraId="56F2CDA7" w14:textId="77777777" w:rsidR="00ED12B7" w:rsidRDefault="00ED12B7" w:rsidP="0074134F">
      <w:pPr>
        <w:ind w:left="5040" w:firstLine="0"/>
        <w:jc w:val="center"/>
        <w:rPr>
          <w:rFonts w:eastAsia="Times New Roman"/>
          <w:sz w:val="20"/>
          <w:szCs w:val="24"/>
          <w:lang w:eastAsia="ru-RU"/>
        </w:rPr>
      </w:pPr>
    </w:p>
    <w:p w14:paraId="3BC86246" w14:textId="77777777" w:rsidR="00ED12B7" w:rsidRDefault="00ED12B7" w:rsidP="0074134F">
      <w:pPr>
        <w:ind w:left="5040" w:firstLine="0"/>
        <w:jc w:val="center"/>
        <w:rPr>
          <w:rFonts w:eastAsia="Times New Roman"/>
          <w:sz w:val="20"/>
          <w:szCs w:val="24"/>
          <w:lang w:eastAsia="ru-RU"/>
        </w:rPr>
      </w:pPr>
    </w:p>
    <w:p w14:paraId="116EF2C5" w14:textId="77777777" w:rsidR="00D02E49" w:rsidRPr="00756620" w:rsidRDefault="00D02E49" w:rsidP="00756620">
      <w:pPr>
        <w:ind w:firstLine="0"/>
      </w:pPr>
    </w:p>
    <w:sectPr w:rsidR="00D02E49" w:rsidRPr="00756620" w:rsidSect="009826E4">
      <w:headerReference w:type="default" r:id="rId11"/>
      <w:footerReference w:type="default" r:id="rId12"/>
      <w:headerReference w:type="first" r:id="rId13"/>
      <w:footerReference w:type="first" r:id="rId14"/>
      <w:pgSz w:w="11907" w:h="16840"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5EF4" w14:textId="77777777" w:rsidR="00C426F5" w:rsidRDefault="00C426F5" w:rsidP="00FF40F4">
      <w:r>
        <w:separator/>
      </w:r>
    </w:p>
  </w:endnote>
  <w:endnote w:type="continuationSeparator" w:id="0">
    <w:p w14:paraId="53F3FC03" w14:textId="77777777" w:rsidR="00C426F5" w:rsidRDefault="00C426F5" w:rsidP="00FF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8AA0" w14:textId="77777777" w:rsidR="00904802" w:rsidRDefault="00904802">
    <w:pPr>
      <w:pStyle w:val="a9"/>
      <w:jc w:val="right"/>
    </w:pPr>
  </w:p>
  <w:p w14:paraId="7F42E986" w14:textId="77777777" w:rsidR="00904802" w:rsidRDefault="009048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1358"/>
      <w:docPartObj>
        <w:docPartGallery w:val="Page Numbers (Bottom of Page)"/>
        <w:docPartUnique/>
      </w:docPartObj>
    </w:sdtPr>
    <w:sdtEndPr/>
    <w:sdtContent>
      <w:p w14:paraId="41D7AFC8" w14:textId="77777777" w:rsidR="00904802" w:rsidRDefault="00C426F5">
        <w:pPr>
          <w:pStyle w:val="a9"/>
          <w:jc w:val="right"/>
        </w:pPr>
      </w:p>
    </w:sdtContent>
  </w:sdt>
  <w:p w14:paraId="0A7F69C5" w14:textId="77777777" w:rsidR="00904802" w:rsidRDefault="009048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1602" w14:textId="77777777" w:rsidR="00C426F5" w:rsidRDefault="00C426F5" w:rsidP="00FF40F4">
      <w:r>
        <w:separator/>
      </w:r>
    </w:p>
  </w:footnote>
  <w:footnote w:type="continuationSeparator" w:id="0">
    <w:p w14:paraId="48881EDA" w14:textId="77777777" w:rsidR="00C426F5" w:rsidRDefault="00C426F5" w:rsidP="00FF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DBAB" w14:textId="77777777" w:rsidR="00904802" w:rsidRDefault="00904802" w:rsidP="002A5706">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8593" w14:textId="77777777" w:rsidR="00904802" w:rsidRDefault="00904802" w:rsidP="000219E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A2995"/>
    <w:multiLevelType w:val="hybridMultilevel"/>
    <w:tmpl w:val="57582528"/>
    <w:lvl w:ilvl="0" w:tplc="064E2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653E6"/>
    <w:multiLevelType w:val="hybridMultilevel"/>
    <w:tmpl w:val="73CE1FCA"/>
    <w:lvl w:ilvl="0" w:tplc="19EA85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061112"/>
    <w:multiLevelType w:val="hybridMultilevel"/>
    <w:tmpl w:val="4BBA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A50C91"/>
    <w:multiLevelType w:val="hybridMultilevel"/>
    <w:tmpl w:val="21F07DAE"/>
    <w:lvl w:ilvl="0" w:tplc="B3CE6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2E651C"/>
    <w:multiLevelType w:val="hybridMultilevel"/>
    <w:tmpl w:val="78E67338"/>
    <w:lvl w:ilvl="0" w:tplc="9910A00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5CE"/>
    <w:rsid w:val="00005761"/>
    <w:rsid w:val="000219E8"/>
    <w:rsid w:val="00022CBB"/>
    <w:rsid w:val="00033C5A"/>
    <w:rsid w:val="0003671D"/>
    <w:rsid w:val="000404AA"/>
    <w:rsid w:val="0004193F"/>
    <w:rsid w:val="000436CB"/>
    <w:rsid w:val="00045925"/>
    <w:rsid w:val="00050FF9"/>
    <w:rsid w:val="000518CF"/>
    <w:rsid w:val="0005265E"/>
    <w:rsid w:val="0006019A"/>
    <w:rsid w:val="0006260F"/>
    <w:rsid w:val="0006411C"/>
    <w:rsid w:val="00072C31"/>
    <w:rsid w:val="0008122A"/>
    <w:rsid w:val="00082D5C"/>
    <w:rsid w:val="000918F7"/>
    <w:rsid w:val="0009192E"/>
    <w:rsid w:val="0009647E"/>
    <w:rsid w:val="00097E4A"/>
    <w:rsid w:val="000A3E3D"/>
    <w:rsid w:val="000A50E7"/>
    <w:rsid w:val="000A748A"/>
    <w:rsid w:val="000B65F5"/>
    <w:rsid w:val="000D558F"/>
    <w:rsid w:val="000E3BD8"/>
    <w:rsid w:val="000E4099"/>
    <w:rsid w:val="000F22BD"/>
    <w:rsid w:val="00102596"/>
    <w:rsid w:val="001033DD"/>
    <w:rsid w:val="00103E6D"/>
    <w:rsid w:val="00104BF0"/>
    <w:rsid w:val="00107A2A"/>
    <w:rsid w:val="0011202E"/>
    <w:rsid w:val="00113068"/>
    <w:rsid w:val="00114641"/>
    <w:rsid w:val="001210B6"/>
    <w:rsid w:val="00123F3E"/>
    <w:rsid w:val="00124EBF"/>
    <w:rsid w:val="00127729"/>
    <w:rsid w:val="0013103E"/>
    <w:rsid w:val="001331B8"/>
    <w:rsid w:val="001407AF"/>
    <w:rsid w:val="0015042B"/>
    <w:rsid w:val="001548A3"/>
    <w:rsid w:val="001842B3"/>
    <w:rsid w:val="00184D20"/>
    <w:rsid w:val="0018660B"/>
    <w:rsid w:val="001A39A5"/>
    <w:rsid w:val="001A79FE"/>
    <w:rsid w:val="001B1C45"/>
    <w:rsid w:val="001B4CDA"/>
    <w:rsid w:val="001C4DC7"/>
    <w:rsid w:val="001F074E"/>
    <w:rsid w:val="001F1A3B"/>
    <w:rsid w:val="001F2F17"/>
    <w:rsid w:val="0021066A"/>
    <w:rsid w:val="00242209"/>
    <w:rsid w:val="00245233"/>
    <w:rsid w:val="002532A0"/>
    <w:rsid w:val="002554ED"/>
    <w:rsid w:val="00257478"/>
    <w:rsid w:val="00260490"/>
    <w:rsid w:val="002631C4"/>
    <w:rsid w:val="00263608"/>
    <w:rsid w:val="00271D09"/>
    <w:rsid w:val="002731E7"/>
    <w:rsid w:val="00273D76"/>
    <w:rsid w:val="00280D38"/>
    <w:rsid w:val="00284898"/>
    <w:rsid w:val="0028625A"/>
    <w:rsid w:val="002943E4"/>
    <w:rsid w:val="00296879"/>
    <w:rsid w:val="002A2B8C"/>
    <w:rsid w:val="002A2C20"/>
    <w:rsid w:val="002A544F"/>
    <w:rsid w:val="002A5706"/>
    <w:rsid w:val="002A5CB8"/>
    <w:rsid w:val="002A7D39"/>
    <w:rsid w:val="002B2101"/>
    <w:rsid w:val="002B6362"/>
    <w:rsid w:val="002B66B0"/>
    <w:rsid w:val="002C1032"/>
    <w:rsid w:val="002C37A1"/>
    <w:rsid w:val="002C4A22"/>
    <w:rsid w:val="002C4C0D"/>
    <w:rsid w:val="002D4336"/>
    <w:rsid w:val="002E1F94"/>
    <w:rsid w:val="002F24FF"/>
    <w:rsid w:val="002F3F05"/>
    <w:rsid w:val="002F6635"/>
    <w:rsid w:val="003019E5"/>
    <w:rsid w:val="0030274F"/>
    <w:rsid w:val="003074E4"/>
    <w:rsid w:val="00321ED0"/>
    <w:rsid w:val="00323C4E"/>
    <w:rsid w:val="0032434E"/>
    <w:rsid w:val="003257F5"/>
    <w:rsid w:val="0033059F"/>
    <w:rsid w:val="00331C99"/>
    <w:rsid w:val="003335AC"/>
    <w:rsid w:val="00334D7A"/>
    <w:rsid w:val="00344A2E"/>
    <w:rsid w:val="0035190F"/>
    <w:rsid w:val="0036076C"/>
    <w:rsid w:val="00363258"/>
    <w:rsid w:val="003659A3"/>
    <w:rsid w:val="00377585"/>
    <w:rsid w:val="00377966"/>
    <w:rsid w:val="003807A8"/>
    <w:rsid w:val="00380D3E"/>
    <w:rsid w:val="0038726E"/>
    <w:rsid w:val="00392623"/>
    <w:rsid w:val="00393C9D"/>
    <w:rsid w:val="003976F8"/>
    <w:rsid w:val="003A1D44"/>
    <w:rsid w:val="003A24AF"/>
    <w:rsid w:val="003A6118"/>
    <w:rsid w:val="003A6BE6"/>
    <w:rsid w:val="003B2A40"/>
    <w:rsid w:val="003C3A11"/>
    <w:rsid w:val="003C4087"/>
    <w:rsid w:val="003C5C91"/>
    <w:rsid w:val="003C7B9C"/>
    <w:rsid w:val="003D0EFC"/>
    <w:rsid w:val="003D4992"/>
    <w:rsid w:val="003D6C76"/>
    <w:rsid w:val="003F412E"/>
    <w:rsid w:val="00404957"/>
    <w:rsid w:val="004051FD"/>
    <w:rsid w:val="00407778"/>
    <w:rsid w:val="004115CE"/>
    <w:rsid w:val="0042510B"/>
    <w:rsid w:val="004256EC"/>
    <w:rsid w:val="0042752A"/>
    <w:rsid w:val="00435721"/>
    <w:rsid w:val="004361D6"/>
    <w:rsid w:val="00436CEA"/>
    <w:rsid w:val="00441112"/>
    <w:rsid w:val="0045580C"/>
    <w:rsid w:val="0045706B"/>
    <w:rsid w:val="0046245F"/>
    <w:rsid w:val="00462CD0"/>
    <w:rsid w:val="004655E5"/>
    <w:rsid w:val="00467E43"/>
    <w:rsid w:val="0047536F"/>
    <w:rsid w:val="00476C65"/>
    <w:rsid w:val="00481A6E"/>
    <w:rsid w:val="00486239"/>
    <w:rsid w:val="00486875"/>
    <w:rsid w:val="004955DA"/>
    <w:rsid w:val="00495B64"/>
    <w:rsid w:val="004A3EAE"/>
    <w:rsid w:val="004B4886"/>
    <w:rsid w:val="004C20AC"/>
    <w:rsid w:val="004C5E3A"/>
    <w:rsid w:val="004D0C41"/>
    <w:rsid w:val="004D73E0"/>
    <w:rsid w:val="004E0C87"/>
    <w:rsid w:val="004E3D7E"/>
    <w:rsid w:val="004E7089"/>
    <w:rsid w:val="004E71A5"/>
    <w:rsid w:val="004F14A4"/>
    <w:rsid w:val="0050416A"/>
    <w:rsid w:val="005075B7"/>
    <w:rsid w:val="00512066"/>
    <w:rsid w:val="00512B88"/>
    <w:rsid w:val="00522EF9"/>
    <w:rsid w:val="0052738E"/>
    <w:rsid w:val="005362C2"/>
    <w:rsid w:val="00540F7F"/>
    <w:rsid w:val="00541C81"/>
    <w:rsid w:val="00542306"/>
    <w:rsid w:val="00543034"/>
    <w:rsid w:val="00557C00"/>
    <w:rsid w:val="00557E1A"/>
    <w:rsid w:val="00560452"/>
    <w:rsid w:val="005638E4"/>
    <w:rsid w:val="00566951"/>
    <w:rsid w:val="00570068"/>
    <w:rsid w:val="005706CF"/>
    <w:rsid w:val="00570F8D"/>
    <w:rsid w:val="00570FF6"/>
    <w:rsid w:val="005717A5"/>
    <w:rsid w:val="00574BF6"/>
    <w:rsid w:val="00575F16"/>
    <w:rsid w:val="00582836"/>
    <w:rsid w:val="005A28B8"/>
    <w:rsid w:val="005B0F19"/>
    <w:rsid w:val="005C0886"/>
    <w:rsid w:val="005C1A11"/>
    <w:rsid w:val="005C2DC0"/>
    <w:rsid w:val="005C5D63"/>
    <w:rsid w:val="005C5E06"/>
    <w:rsid w:val="005D28E7"/>
    <w:rsid w:val="005D43D5"/>
    <w:rsid w:val="005F4473"/>
    <w:rsid w:val="00603079"/>
    <w:rsid w:val="00603A5B"/>
    <w:rsid w:val="00613611"/>
    <w:rsid w:val="00623FF0"/>
    <w:rsid w:val="00624485"/>
    <w:rsid w:val="0063387E"/>
    <w:rsid w:val="00633E7E"/>
    <w:rsid w:val="0063411E"/>
    <w:rsid w:val="0063623F"/>
    <w:rsid w:val="006365AA"/>
    <w:rsid w:val="006401C0"/>
    <w:rsid w:val="00641044"/>
    <w:rsid w:val="00642E7A"/>
    <w:rsid w:val="0064545A"/>
    <w:rsid w:val="0065336D"/>
    <w:rsid w:val="00654990"/>
    <w:rsid w:val="00657228"/>
    <w:rsid w:val="00670CEA"/>
    <w:rsid w:val="00672560"/>
    <w:rsid w:val="006765CE"/>
    <w:rsid w:val="006817C7"/>
    <w:rsid w:val="006867FA"/>
    <w:rsid w:val="00695F6E"/>
    <w:rsid w:val="006A6A12"/>
    <w:rsid w:val="006B2AF9"/>
    <w:rsid w:val="006B4B2E"/>
    <w:rsid w:val="006C466C"/>
    <w:rsid w:val="006C73B2"/>
    <w:rsid w:val="006C7DEA"/>
    <w:rsid w:val="006F0994"/>
    <w:rsid w:val="006F0F6F"/>
    <w:rsid w:val="006F3F37"/>
    <w:rsid w:val="006F444A"/>
    <w:rsid w:val="007031C4"/>
    <w:rsid w:val="00712334"/>
    <w:rsid w:val="00722D20"/>
    <w:rsid w:val="00725BD8"/>
    <w:rsid w:val="00726248"/>
    <w:rsid w:val="00727328"/>
    <w:rsid w:val="0073451E"/>
    <w:rsid w:val="0074134F"/>
    <w:rsid w:val="00742139"/>
    <w:rsid w:val="007438BE"/>
    <w:rsid w:val="00750EFD"/>
    <w:rsid w:val="00756620"/>
    <w:rsid w:val="00756FD3"/>
    <w:rsid w:val="00757E72"/>
    <w:rsid w:val="007645A6"/>
    <w:rsid w:val="00777B68"/>
    <w:rsid w:val="00777EB5"/>
    <w:rsid w:val="00783626"/>
    <w:rsid w:val="007A445D"/>
    <w:rsid w:val="007A5AAB"/>
    <w:rsid w:val="007A6120"/>
    <w:rsid w:val="007A710F"/>
    <w:rsid w:val="007A74D1"/>
    <w:rsid w:val="007B6731"/>
    <w:rsid w:val="007B7ED2"/>
    <w:rsid w:val="007C3E84"/>
    <w:rsid w:val="007C4F89"/>
    <w:rsid w:val="007C5A04"/>
    <w:rsid w:val="007D1B99"/>
    <w:rsid w:val="007D2EFC"/>
    <w:rsid w:val="007D5CC2"/>
    <w:rsid w:val="007D7CE4"/>
    <w:rsid w:val="007E1778"/>
    <w:rsid w:val="007E3FA5"/>
    <w:rsid w:val="007E535A"/>
    <w:rsid w:val="007E5DDF"/>
    <w:rsid w:val="007E61B4"/>
    <w:rsid w:val="007E729F"/>
    <w:rsid w:val="007F6868"/>
    <w:rsid w:val="008135E5"/>
    <w:rsid w:val="008234DC"/>
    <w:rsid w:val="00823EE8"/>
    <w:rsid w:val="00826981"/>
    <w:rsid w:val="00834C7F"/>
    <w:rsid w:val="00841268"/>
    <w:rsid w:val="00854ACD"/>
    <w:rsid w:val="00863AAB"/>
    <w:rsid w:val="008744E8"/>
    <w:rsid w:val="00874CAB"/>
    <w:rsid w:val="0087556C"/>
    <w:rsid w:val="00877305"/>
    <w:rsid w:val="00877FF7"/>
    <w:rsid w:val="00881132"/>
    <w:rsid w:val="00890690"/>
    <w:rsid w:val="00892A59"/>
    <w:rsid w:val="00892D37"/>
    <w:rsid w:val="0089691B"/>
    <w:rsid w:val="00897306"/>
    <w:rsid w:val="008A3A91"/>
    <w:rsid w:val="008A4F6B"/>
    <w:rsid w:val="008A7745"/>
    <w:rsid w:val="008B60AE"/>
    <w:rsid w:val="008C6221"/>
    <w:rsid w:val="008D7A35"/>
    <w:rsid w:val="008E06F0"/>
    <w:rsid w:val="008E223B"/>
    <w:rsid w:val="008E639D"/>
    <w:rsid w:val="008F1340"/>
    <w:rsid w:val="008F147B"/>
    <w:rsid w:val="00904802"/>
    <w:rsid w:val="009227C2"/>
    <w:rsid w:val="009228E6"/>
    <w:rsid w:val="00922ECE"/>
    <w:rsid w:val="0092620A"/>
    <w:rsid w:val="00932BD8"/>
    <w:rsid w:val="00935B22"/>
    <w:rsid w:val="0095031C"/>
    <w:rsid w:val="00952F2F"/>
    <w:rsid w:val="00957BDC"/>
    <w:rsid w:val="00964578"/>
    <w:rsid w:val="0096618D"/>
    <w:rsid w:val="009700D5"/>
    <w:rsid w:val="009762F9"/>
    <w:rsid w:val="009826E4"/>
    <w:rsid w:val="0098718A"/>
    <w:rsid w:val="00987747"/>
    <w:rsid w:val="009A07E0"/>
    <w:rsid w:val="009A0829"/>
    <w:rsid w:val="009A3031"/>
    <w:rsid w:val="009A488D"/>
    <w:rsid w:val="009A6DB1"/>
    <w:rsid w:val="009B6365"/>
    <w:rsid w:val="009C1520"/>
    <w:rsid w:val="009C5938"/>
    <w:rsid w:val="009D1558"/>
    <w:rsid w:val="009D1A7D"/>
    <w:rsid w:val="009D269F"/>
    <w:rsid w:val="009D4F2F"/>
    <w:rsid w:val="009E2A0A"/>
    <w:rsid w:val="009E4061"/>
    <w:rsid w:val="009E5C38"/>
    <w:rsid w:val="009E7340"/>
    <w:rsid w:val="009E797C"/>
    <w:rsid w:val="009F181D"/>
    <w:rsid w:val="009F1D30"/>
    <w:rsid w:val="00A05A27"/>
    <w:rsid w:val="00A06EEA"/>
    <w:rsid w:val="00A252CB"/>
    <w:rsid w:val="00A32890"/>
    <w:rsid w:val="00A33BAD"/>
    <w:rsid w:val="00A34109"/>
    <w:rsid w:val="00A40161"/>
    <w:rsid w:val="00A44E9D"/>
    <w:rsid w:val="00A50916"/>
    <w:rsid w:val="00A51FD4"/>
    <w:rsid w:val="00A55618"/>
    <w:rsid w:val="00A66129"/>
    <w:rsid w:val="00A66631"/>
    <w:rsid w:val="00A66B1A"/>
    <w:rsid w:val="00A847CE"/>
    <w:rsid w:val="00A96C31"/>
    <w:rsid w:val="00A97B38"/>
    <w:rsid w:val="00AA0C8A"/>
    <w:rsid w:val="00AB4229"/>
    <w:rsid w:val="00AC3643"/>
    <w:rsid w:val="00AC6D08"/>
    <w:rsid w:val="00AE20F9"/>
    <w:rsid w:val="00AF0848"/>
    <w:rsid w:val="00AF3996"/>
    <w:rsid w:val="00B06EF6"/>
    <w:rsid w:val="00B234CC"/>
    <w:rsid w:val="00B2386B"/>
    <w:rsid w:val="00B256F7"/>
    <w:rsid w:val="00B325A8"/>
    <w:rsid w:val="00B40438"/>
    <w:rsid w:val="00B4425E"/>
    <w:rsid w:val="00B45B7C"/>
    <w:rsid w:val="00B45D3F"/>
    <w:rsid w:val="00B51CF1"/>
    <w:rsid w:val="00B54121"/>
    <w:rsid w:val="00B552E4"/>
    <w:rsid w:val="00B56E08"/>
    <w:rsid w:val="00B623FF"/>
    <w:rsid w:val="00B67DC3"/>
    <w:rsid w:val="00B81835"/>
    <w:rsid w:val="00B86FC7"/>
    <w:rsid w:val="00B87C17"/>
    <w:rsid w:val="00BA26C2"/>
    <w:rsid w:val="00BA3DFE"/>
    <w:rsid w:val="00BA42D8"/>
    <w:rsid w:val="00BA7B79"/>
    <w:rsid w:val="00BC6241"/>
    <w:rsid w:val="00BD3F9A"/>
    <w:rsid w:val="00BD3FF3"/>
    <w:rsid w:val="00BE1B2B"/>
    <w:rsid w:val="00BF37F7"/>
    <w:rsid w:val="00C00907"/>
    <w:rsid w:val="00C24B57"/>
    <w:rsid w:val="00C37435"/>
    <w:rsid w:val="00C37A8B"/>
    <w:rsid w:val="00C41D1F"/>
    <w:rsid w:val="00C426F5"/>
    <w:rsid w:val="00C42CA8"/>
    <w:rsid w:val="00C4360C"/>
    <w:rsid w:val="00C56839"/>
    <w:rsid w:val="00C66BE4"/>
    <w:rsid w:val="00C762DD"/>
    <w:rsid w:val="00C8643A"/>
    <w:rsid w:val="00C97EC3"/>
    <w:rsid w:val="00CA1732"/>
    <w:rsid w:val="00CA24BC"/>
    <w:rsid w:val="00CA2B8D"/>
    <w:rsid w:val="00CA2E8E"/>
    <w:rsid w:val="00CB0B23"/>
    <w:rsid w:val="00CC00CF"/>
    <w:rsid w:val="00CC3E5C"/>
    <w:rsid w:val="00CD2FB1"/>
    <w:rsid w:val="00CD36AE"/>
    <w:rsid w:val="00CD49D2"/>
    <w:rsid w:val="00CE2231"/>
    <w:rsid w:val="00CE3447"/>
    <w:rsid w:val="00CE6CD7"/>
    <w:rsid w:val="00CF2D94"/>
    <w:rsid w:val="00CF38B8"/>
    <w:rsid w:val="00CF53C2"/>
    <w:rsid w:val="00CF6738"/>
    <w:rsid w:val="00D00087"/>
    <w:rsid w:val="00D02E49"/>
    <w:rsid w:val="00D1048F"/>
    <w:rsid w:val="00D20976"/>
    <w:rsid w:val="00D209EE"/>
    <w:rsid w:val="00D261B6"/>
    <w:rsid w:val="00D267E1"/>
    <w:rsid w:val="00D310F1"/>
    <w:rsid w:val="00D31998"/>
    <w:rsid w:val="00D363DF"/>
    <w:rsid w:val="00D422EB"/>
    <w:rsid w:val="00D42697"/>
    <w:rsid w:val="00D426ED"/>
    <w:rsid w:val="00D45F08"/>
    <w:rsid w:val="00D463C5"/>
    <w:rsid w:val="00D47AA3"/>
    <w:rsid w:val="00D63627"/>
    <w:rsid w:val="00D71E96"/>
    <w:rsid w:val="00D734FE"/>
    <w:rsid w:val="00D87789"/>
    <w:rsid w:val="00D91104"/>
    <w:rsid w:val="00D933CC"/>
    <w:rsid w:val="00D93F40"/>
    <w:rsid w:val="00DB548E"/>
    <w:rsid w:val="00DB7637"/>
    <w:rsid w:val="00DC1D1E"/>
    <w:rsid w:val="00DC53B3"/>
    <w:rsid w:val="00DD44CD"/>
    <w:rsid w:val="00DD6B62"/>
    <w:rsid w:val="00DE62B6"/>
    <w:rsid w:val="00DF529A"/>
    <w:rsid w:val="00E0037E"/>
    <w:rsid w:val="00E1073F"/>
    <w:rsid w:val="00E20C44"/>
    <w:rsid w:val="00E20E0E"/>
    <w:rsid w:val="00E20EFD"/>
    <w:rsid w:val="00E2551D"/>
    <w:rsid w:val="00E30218"/>
    <w:rsid w:val="00E378AA"/>
    <w:rsid w:val="00E37B2A"/>
    <w:rsid w:val="00E42DC2"/>
    <w:rsid w:val="00E4658F"/>
    <w:rsid w:val="00E519E5"/>
    <w:rsid w:val="00E639AD"/>
    <w:rsid w:val="00E6572C"/>
    <w:rsid w:val="00E71B55"/>
    <w:rsid w:val="00E74AE4"/>
    <w:rsid w:val="00E75487"/>
    <w:rsid w:val="00E77893"/>
    <w:rsid w:val="00E77C8D"/>
    <w:rsid w:val="00E86311"/>
    <w:rsid w:val="00E97C3C"/>
    <w:rsid w:val="00EA66C8"/>
    <w:rsid w:val="00EB1E96"/>
    <w:rsid w:val="00EB1F87"/>
    <w:rsid w:val="00EB3699"/>
    <w:rsid w:val="00EB48AA"/>
    <w:rsid w:val="00EB61EB"/>
    <w:rsid w:val="00EC616F"/>
    <w:rsid w:val="00EC6AAA"/>
    <w:rsid w:val="00ED12B7"/>
    <w:rsid w:val="00ED22A1"/>
    <w:rsid w:val="00ED3029"/>
    <w:rsid w:val="00ED52BA"/>
    <w:rsid w:val="00EE43BC"/>
    <w:rsid w:val="00EE6C94"/>
    <w:rsid w:val="00EF6F70"/>
    <w:rsid w:val="00EF7D7D"/>
    <w:rsid w:val="00F00389"/>
    <w:rsid w:val="00F00557"/>
    <w:rsid w:val="00F00570"/>
    <w:rsid w:val="00F01B20"/>
    <w:rsid w:val="00F07480"/>
    <w:rsid w:val="00F13E65"/>
    <w:rsid w:val="00F15A7A"/>
    <w:rsid w:val="00F25EAF"/>
    <w:rsid w:val="00F26A73"/>
    <w:rsid w:val="00F32AC1"/>
    <w:rsid w:val="00F410AF"/>
    <w:rsid w:val="00F439F9"/>
    <w:rsid w:val="00F4545F"/>
    <w:rsid w:val="00F479AB"/>
    <w:rsid w:val="00F50D35"/>
    <w:rsid w:val="00F73110"/>
    <w:rsid w:val="00F742A8"/>
    <w:rsid w:val="00F761D4"/>
    <w:rsid w:val="00F80DA2"/>
    <w:rsid w:val="00F870F1"/>
    <w:rsid w:val="00F95797"/>
    <w:rsid w:val="00FA10D9"/>
    <w:rsid w:val="00FA3818"/>
    <w:rsid w:val="00FA3EBA"/>
    <w:rsid w:val="00FB0501"/>
    <w:rsid w:val="00FB40AF"/>
    <w:rsid w:val="00FB542E"/>
    <w:rsid w:val="00FB7EE5"/>
    <w:rsid w:val="00FC2D7E"/>
    <w:rsid w:val="00FD3325"/>
    <w:rsid w:val="00FD3A3D"/>
    <w:rsid w:val="00FE44A2"/>
    <w:rsid w:val="00FE4893"/>
    <w:rsid w:val="00FE5737"/>
    <w:rsid w:val="00FF40F4"/>
    <w:rsid w:val="00FF452D"/>
    <w:rsid w:val="00FF7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386A"/>
  <w15:docId w15:val="{611EE987-E24A-4F01-A318-DA67BD74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E8"/>
    <w:pPr>
      <w:ind w:firstLine="425"/>
    </w:pPr>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23EE8"/>
    <w:rPr>
      <w:b/>
      <w:bCs/>
    </w:rPr>
  </w:style>
  <w:style w:type="paragraph" w:customStyle="1" w:styleId="ConsPlusNonformat">
    <w:name w:val="ConsPlusNonformat"/>
    <w:uiPriority w:val="99"/>
    <w:rsid w:val="004115C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115CE"/>
    <w:pPr>
      <w:widowControl w:val="0"/>
      <w:autoSpaceDE w:val="0"/>
      <w:autoSpaceDN w:val="0"/>
      <w:adjustRightInd w:val="0"/>
    </w:pPr>
    <w:rPr>
      <w:rFonts w:eastAsia="Times New Roman"/>
      <w:b/>
      <w:bCs/>
      <w:sz w:val="26"/>
      <w:szCs w:val="26"/>
    </w:rPr>
  </w:style>
  <w:style w:type="paragraph" w:customStyle="1" w:styleId="ConsPlusCell">
    <w:name w:val="ConsPlusCell"/>
    <w:rsid w:val="004115CE"/>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unhideWhenUsed/>
    <w:rsid w:val="00AE20F9"/>
    <w:rPr>
      <w:rFonts w:ascii="Tahoma" w:hAnsi="Tahoma" w:cs="Tahoma"/>
      <w:sz w:val="16"/>
      <w:szCs w:val="16"/>
    </w:rPr>
  </w:style>
  <w:style w:type="character" w:customStyle="1" w:styleId="a5">
    <w:name w:val="Текст выноски Знак"/>
    <w:basedOn w:val="a0"/>
    <w:link w:val="a4"/>
    <w:uiPriority w:val="99"/>
    <w:semiHidden/>
    <w:rsid w:val="00AE20F9"/>
    <w:rPr>
      <w:rFonts w:ascii="Tahoma" w:hAnsi="Tahoma" w:cs="Tahoma"/>
      <w:sz w:val="16"/>
      <w:szCs w:val="16"/>
    </w:rPr>
  </w:style>
  <w:style w:type="paragraph" w:styleId="a6">
    <w:name w:val="Normal (Web)"/>
    <w:basedOn w:val="a"/>
    <w:uiPriority w:val="99"/>
    <w:rsid w:val="00072C31"/>
    <w:pPr>
      <w:spacing w:after="75"/>
      <w:ind w:firstLine="0"/>
    </w:pPr>
    <w:rPr>
      <w:rFonts w:eastAsia="Times New Roman"/>
      <w:sz w:val="19"/>
      <w:szCs w:val="19"/>
      <w:lang w:eastAsia="ru-RU"/>
    </w:rPr>
  </w:style>
  <w:style w:type="paragraph" w:customStyle="1" w:styleId="ConsPlusNormal">
    <w:name w:val="ConsPlusNormal"/>
    <w:rsid w:val="00EB1E96"/>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semiHidden/>
    <w:unhideWhenUsed/>
    <w:rsid w:val="00FF40F4"/>
    <w:pPr>
      <w:tabs>
        <w:tab w:val="center" w:pos="4677"/>
        <w:tab w:val="right" w:pos="9355"/>
      </w:tabs>
    </w:pPr>
  </w:style>
  <w:style w:type="character" w:customStyle="1" w:styleId="a8">
    <w:name w:val="Верхний колонтитул Знак"/>
    <w:basedOn w:val="a0"/>
    <w:link w:val="a7"/>
    <w:uiPriority w:val="99"/>
    <w:semiHidden/>
    <w:rsid w:val="00FF40F4"/>
    <w:rPr>
      <w:sz w:val="26"/>
      <w:szCs w:val="22"/>
      <w:lang w:eastAsia="en-US"/>
    </w:rPr>
  </w:style>
  <w:style w:type="paragraph" w:styleId="a9">
    <w:name w:val="footer"/>
    <w:basedOn w:val="a"/>
    <w:link w:val="aa"/>
    <w:uiPriority w:val="99"/>
    <w:unhideWhenUsed/>
    <w:rsid w:val="00FF40F4"/>
    <w:pPr>
      <w:tabs>
        <w:tab w:val="center" w:pos="4677"/>
        <w:tab w:val="right" w:pos="9355"/>
      </w:tabs>
    </w:pPr>
  </w:style>
  <w:style w:type="character" w:customStyle="1" w:styleId="aa">
    <w:name w:val="Нижний колонтитул Знак"/>
    <w:basedOn w:val="a0"/>
    <w:link w:val="a9"/>
    <w:uiPriority w:val="99"/>
    <w:rsid w:val="00FF40F4"/>
    <w:rPr>
      <w:sz w:val="26"/>
      <w:szCs w:val="22"/>
      <w:lang w:eastAsia="en-US"/>
    </w:rPr>
  </w:style>
  <w:style w:type="paragraph" w:styleId="ab">
    <w:name w:val="List Paragraph"/>
    <w:basedOn w:val="a"/>
    <w:uiPriority w:val="34"/>
    <w:qFormat/>
    <w:rsid w:val="008E639D"/>
    <w:pPr>
      <w:ind w:left="720"/>
      <w:contextualSpacing/>
    </w:pPr>
    <w:rPr>
      <w:rFonts w:eastAsia="Times New Roman"/>
    </w:rPr>
  </w:style>
  <w:style w:type="paragraph" w:styleId="ac">
    <w:name w:val="Body Text"/>
    <w:basedOn w:val="a"/>
    <w:link w:val="ad"/>
    <w:rsid w:val="00ED12B7"/>
    <w:pPr>
      <w:ind w:firstLine="0"/>
      <w:jc w:val="both"/>
    </w:pPr>
    <w:rPr>
      <w:rFonts w:eastAsia="Times New Roman"/>
      <w:sz w:val="24"/>
      <w:szCs w:val="24"/>
      <w:lang w:eastAsia="ru-RU"/>
    </w:rPr>
  </w:style>
  <w:style w:type="character" w:customStyle="1" w:styleId="ad">
    <w:name w:val="Основной текст Знак"/>
    <w:basedOn w:val="a0"/>
    <w:link w:val="ac"/>
    <w:rsid w:val="00ED12B7"/>
    <w:rPr>
      <w:rFonts w:eastAsia="Times New Roman"/>
      <w:sz w:val="24"/>
      <w:szCs w:val="24"/>
    </w:rPr>
  </w:style>
  <w:style w:type="character" w:styleId="ae">
    <w:name w:val="Hyperlink"/>
    <w:rsid w:val="00ED12B7"/>
    <w:rPr>
      <w:strike w:val="0"/>
      <w:dstrike w:val="0"/>
      <w:color w:val="3272C0"/>
      <w:u w:val="none"/>
      <w:effect w:val="none"/>
      <w:shd w:val="clear" w:color="auto" w:fill="auto"/>
    </w:rPr>
  </w:style>
  <w:style w:type="character" w:customStyle="1" w:styleId="msonormal0">
    <w:name w:val="msonormal"/>
    <w:basedOn w:val="a0"/>
    <w:rsid w:val="00ED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4368">
      <w:bodyDiv w:val="1"/>
      <w:marLeft w:val="0"/>
      <w:marRight w:val="0"/>
      <w:marTop w:val="0"/>
      <w:marBottom w:val="0"/>
      <w:divBdr>
        <w:top w:val="none" w:sz="0" w:space="0" w:color="auto"/>
        <w:left w:val="none" w:sz="0" w:space="0" w:color="auto"/>
        <w:bottom w:val="none" w:sz="0" w:space="0" w:color="auto"/>
        <w:right w:val="none" w:sz="0" w:space="0" w:color="auto"/>
      </w:divBdr>
    </w:div>
    <w:div w:id="12810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hyperlink" Target="http://docs.cntd.ru/document/9620125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9C84-B679-46FA-8FD7-F17C5B1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 ГО Новая Земля</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Ирина Викторовна</dc:creator>
  <cp:lastModifiedBy>User4</cp:lastModifiedBy>
  <cp:revision>6</cp:revision>
  <cp:lastPrinted>2020-12-29T11:42:00Z</cp:lastPrinted>
  <dcterms:created xsi:type="dcterms:W3CDTF">2020-12-23T12:56:00Z</dcterms:created>
  <dcterms:modified xsi:type="dcterms:W3CDTF">2020-12-29T11:49:00Z</dcterms:modified>
</cp:coreProperties>
</file>