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4F" w:rsidRPr="006F6EDA" w:rsidRDefault="00353D4F" w:rsidP="00DC17DE">
      <w:pPr>
        <w:keepNext/>
        <w:keepLines/>
        <w:suppressAutoHyphens/>
        <w:jc w:val="center"/>
        <w:rPr>
          <w:b/>
          <w:bCs/>
          <w:sz w:val="26"/>
          <w:szCs w:val="26"/>
        </w:rPr>
      </w:pPr>
      <w:r w:rsidRPr="006F6EDA">
        <w:rPr>
          <w:b/>
          <w:bCs/>
          <w:sz w:val="26"/>
          <w:szCs w:val="26"/>
        </w:rPr>
        <w:t xml:space="preserve">  </w:t>
      </w:r>
      <w:r w:rsidRPr="006F6EDA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56CA8DDE" wp14:editId="33B1749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4F" w:rsidRPr="006F6EDA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  <w:r w:rsidRPr="006F6EDA">
        <w:rPr>
          <w:b/>
          <w:sz w:val="26"/>
          <w:szCs w:val="26"/>
        </w:rPr>
        <w:t>Городской округ Архангельской области «Новая Земля»</w:t>
      </w:r>
    </w:p>
    <w:p w:rsidR="00353D4F" w:rsidRPr="006F6EDA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</w:p>
    <w:p w:rsidR="00353D4F" w:rsidRPr="006F6EDA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  <w:r w:rsidRPr="006F6EDA">
        <w:rPr>
          <w:b/>
          <w:sz w:val="26"/>
          <w:szCs w:val="26"/>
        </w:rPr>
        <w:t>СОВЕТ ДЕПУТАТОВ</w:t>
      </w:r>
    </w:p>
    <w:p w:rsidR="00353D4F" w:rsidRPr="006F6EDA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  <w:r w:rsidRPr="006F6EDA">
        <w:rPr>
          <w:b/>
          <w:sz w:val="26"/>
          <w:szCs w:val="26"/>
        </w:rPr>
        <w:t>МУНИЦИПАЛЬНОГО ОБРАЗОВАНИЯ</w:t>
      </w:r>
    </w:p>
    <w:p w:rsidR="00353D4F" w:rsidRPr="006F6EDA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  <w:r w:rsidRPr="006F6EDA">
        <w:rPr>
          <w:b/>
          <w:sz w:val="26"/>
          <w:szCs w:val="26"/>
        </w:rPr>
        <w:t>ГОРОДСКОЙ ОКРУГ «НОВАЯ ЗЕМЛЯ»</w:t>
      </w:r>
    </w:p>
    <w:p w:rsidR="00353D4F" w:rsidRPr="006F6EDA" w:rsidRDefault="00ED7074" w:rsidP="00DC17DE">
      <w:pPr>
        <w:keepNext/>
        <w:keepLines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шестого</w:t>
      </w:r>
      <w:r w:rsidR="00353D4F" w:rsidRPr="006F6EDA">
        <w:rPr>
          <w:b/>
          <w:sz w:val="26"/>
          <w:szCs w:val="26"/>
        </w:rPr>
        <w:t xml:space="preserve"> созыва</w:t>
      </w:r>
    </w:p>
    <w:p w:rsidR="00353D4F" w:rsidRPr="006F6EDA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  <w:r w:rsidRPr="006F6EDA">
        <w:rPr>
          <w:b/>
          <w:sz w:val="26"/>
          <w:szCs w:val="26"/>
        </w:rPr>
        <w:t>(</w:t>
      </w:r>
      <w:r w:rsidR="00F42ADB">
        <w:rPr>
          <w:b/>
          <w:sz w:val="26"/>
          <w:szCs w:val="26"/>
        </w:rPr>
        <w:t>вторая</w:t>
      </w:r>
      <w:r w:rsidRPr="006F6EDA">
        <w:rPr>
          <w:b/>
          <w:sz w:val="26"/>
          <w:szCs w:val="26"/>
        </w:rPr>
        <w:t xml:space="preserve"> сессия)</w:t>
      </w:r>
    </w:p>
    <w:p w:rsidR="00353D4F" w:rsidRPr="006F6EDA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</w:p>
    <w:p w:rsidR="00353D4F" w:rsidRDefault="00353D4F" w:rsidP="00DC17DE">
      <w:pPr>
        <w:keepNext/>
        <w:keepLines/>
        <w:suppressAutoHyphens/>
        <w:jc w:val="center"/>
        <w:rPr>
          <w:b/>
          <w:sz w:val="26"/>
          <w:szCs w:val="26"/>
        </w:rPr>
      </w:pPr>
      <w:proofErr w:type="gramStart"/>
      <w:r w:rsidRPr="006F6EDA">
        <w:rPr>
          <w:b/>
          <w:sz w:val="26"/>
          <w:szCs w:val="26"/>
        </w:rPr>
        <w:t>Р</w:t>
      </w:r>
      <w:proofErr w:type="gramEnd"/>
      <w:r w:rsidRPr="006F6EDA">
        <w:rPr>
          <w:b/>
          <w:sz w:val="26"/>
          <w:szCs w:val="26"/>
        </w:rPr>
        <w:t xml:space="preserve"> Е Ш Е Н И Е</w:t>
      </w:r>
    </w:p>
    <w:p w:rsidR="00206FD7" w:rsidRPr="006F6EDA" w:rsidRDefault="00206FD7" w:rsidP="00DC17DE">
      <w:pPr>
        <w:keepNext/>
        <w:keepLines/>
        <w:suppressAutoHyphens/>
        <w:jc w:val="center"/>
        <w:rPr>
          <w:b/>
          <w:sz w:val="26"/>
          <w:szCs w:val="26"/>
        </w:rPr>
      </w:pPr>
    </w:p>
    <w:p w:rsidR="00353D4F" w:rsidRPr="006F6EDA" w:rsidRDefault="00353D4F" w:rsidP="00DC17DE">
      <w:pPr>
        <w:keepNext/>
        <w:keepLines/>
        <w:suppressAutoHyphens/>
        <w:jc w:val="center"/>
        <w:rPr>
          <w:bCs/>
          <w:sz w:val="26"/>
          <w:szCs w:val="26"/>
        </w:rPr>
      </w:pPr>
      <w:r w:rsidRPr="006F6EDA">
        <w:rPr>
          <w:bCs/>
          <w:sz w:val="26"/>
          <w:szCs w:val="26"/>
        </w:rPr>
        <w:t xml:space="preserve">от </w:t>
      </w:r>
      <w:r w:rsidR="00206FD7">
        <w:rPr>
          <w:bCs/>
          <w:sz w:val="26"/>
          <w:szCs w:val="26"/>
        </w:rPr>
        <w:t xml:space="preserve">09 ноября </w:t>
      </w:r>
      <w:r w:rsidRPr="006F6EDA">
        <w:rPr>
          <w:bCs/>
          <w:sz w:val="26"/>
          <w:szCs w:val="26"/>
        </w:rPr>
        <w:t xml:space="preserve">2021 г. № </w:t>
      </w:r>
      <w:r w:rsidR="00206FD7">
        <w:rPr>
          <w:bCs/>
          <w:sz w:val="26"/>
          <w:szCs w:val="26"/>
        </w:rPr>
        <w:t>05</w:t>
      </w:r>
    </w:p>
    <w:p w:rsidR="000F6AB0" w:rsidRPr="006F6EDA" w:rsidRDefault="000F6AB0" w:rsidP="00DC17DE">
      <w:pPr>
        <w:pStyle w:val="af5"/>
        <w:ind w:left="0"/>
        <w:jc w:val="left"/>
        <w:rPr>
          <w:bCs w:val="0"/>
          <w:sz w:val="26"/>
          <w:szCs w:val="26"/>
        </w:rPr>
      </w:pPr>
    </w:p>
    <w:p w:rsidR="000F6AB0" w:rsidRPr="006F6EDA" w:rsidRDefault="002C437F" w:rsidP="00DC17DE">
      <w:pPr>
        <w:pStyle w:val="af5"/>
        <w:tabs>
          <w:tab w:val="left" w:pos="-4820"/>
        </w:tabs>
        <w:ind w:left="0" w:right="-2"/>
        <w:rPr>
          <w:sz w:val="26"/>
          <w:szCs w:val="26"/>
        </w:rPr>
      </w:pPr>
      <w:r w:rsidRPr="006F6EDA">
        <w:rPr>
          <w:sz w:val="26"/>
          <w:szCs w:val="26"/>
        </w:rPr>
        <w:t xml:space="preserve">Об утверждении Положения </w:t>
      </w:r>
      <w:r w:rsidR="00353D4F" w:rsidRPr="006F6EDA">
        <w:rPr>
          <w:sz w:val="26"/>
          <w:szCs w:val="26"/>
        </w:rPr>
        <w:t>«О</w:t>
      </w:r>
      <w:r w:rsidRPr="006F6EDA">
        <w:rPr>
          <w:sz w:val="26"/>
          <w:szCs w:val="26"/>
        </w:rPr>
        <w:t xml:space="preserve"> муниципальном</w:t>
      </w:r>
      <w:r w:rsidR="0097048A">
        <w:rPr>
          <w:sz w:val="26"/>
          <w:szCs w:val="26"/>
        </w:rPr>
        <w:t xml:space="preserve"> </w:t>
      </w:r>
      <w:r w:rsidR="00CF135C">
        <w:rPr>
          <w:sz w:val="26"/>
          <w:szCs w:val="26"/>
        </w:rPr>
        <w:t>земельном</w:t>
      </w:r>
      <w:r w:rsidR="0097048A" w:rsidRPr="0097048A">
        <w:rPr>
          <w:sz w:val="26"/>
          <w:szCs w:val="26"/>
        </w:rPr>
        <w:t xml:space="preserve"> контроле</w:t>
      </w:r>
      <w:r w:rsidRPr="006F6EDA">
        <w:rPr>
          <w:sz w:val="26"/>
          <w:szCs w:val="26"/>
        </w:rPr>
        <w:t xml:space="preserve"> на территории </w:t>
      </w:r>
      <w:r w:rsidR="00FD0CFC" w:rsidRPr="00FD0CFC">
        <w:rPr>
          <w:sz w:val="26"/>
          <w:szCs w:val="26"/>
        </w:rPr>
        <w:t xml:space="preserve">муниципального образования городской округ </w:t>
      </w:r>
      <w:r w:rsidR="00353D4F" w:rsidRPr="006F6EDA">
        <w:rPr>
          <w:sz w:val="26"/>
          <w:szCs w:val="26"/>
        </w:rPr>
        <w:t>«Новая Земля»</w:t>
      </w:r>
    </w:p>
    <w:p w:rsidR="000F6AB0" w:rsidRPr="006F6EDA" w:rsidRDefault="000F6AB0" w:rsidP="00DC17DE">
      <w:pPr>
        <w:jc w:val="right"/>
        <w:rPr>
          <w:sz w:val="26"/>
          <w:szCs w:val="26"/>
        </w:rPr>
      </w:pPr>
    </w:p>
    <w:p w:rsidR="000F6AB0" w:rsidRPr="006F6EDA" w:rsidRDefault="00E4630C" w:rsidP="00DC17DE">
      <w:pPr>
        <w:ind w:firstLine="708"/>
        <w:jc w:val="both"/>
        <w:rPr>
          <w:b/>
          <w:sz w:val="26"/>
          <w:szCs w:val="26"/>
        </w:rPr>
      </w:pPr>
      <w:proofErr w:type="gramStart"/>
      <w:r w:rsidRPr="00E4630C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Земельном кодексом Российской Федерации от 29 декабря 2004 года № 188-ФЗ,</w:t>
      </w:r>
      <w:r w:rsidR="00376BFA">
        <w:rPr>
          <w:sz w:val="26"/>
          <w:szCs w:val="26"/>
        </w:rPr>
        <w:t xml:space="preserve"> на основании статьи 7</w:t>
      </w:r>
      <w:r w:rsidR="002C437F" w:rsidRPr="006F6EDA">
        <w:rPr>
          <w:sz w:val="26"/>
          <w:szCs w:val="26"/>
        </w:rPr>
        <w:t xml:space="preserve"> Устава городского округа </w:t>
      </w:r>
      <w:r w:rsidR="006F6EDA">
        <w:rPr>
          <w:sz w:val="26"/>
          <w:szCs w:val="26"/>
        </w:rPr>
        <w:t>Архангельской</w:t>
      </w:r>
      <w:proofErr w:type="gramEnd"/>
      <w:r w:rsidR="006F6EDA">
        <w:rPr>
          <w:sz w:val="26"/>
          <w:szCs w:val="26"/>
        </w:rPr>
        <w:t xml:space="preserve"> области «Новая Земля», </w:t>
      </w:r>
      <w:r w:rsidR="006F6EDA" w:rsidRPr="001624C4">
        <w:rPr>
          <w:sz w:val="26"/>
          <w:szCs w:val="26"/>
        </w:rPr>
        <w:t>Совет депутатов муниципального образования городской округ «Новая Земля»</w:t>
      </w:r>
      <w:r w:rsidR="006F6EDA">
        <w:rPr>
          <w:b/>
          <w:sz w:val="26"/>
          <w:szCs w:val="26"/>
        </w:rPr>
        <w:t xml:space="preserve">  </w:t>
      </w:r>
      <w:r w:rsidR="00FD0CFC">
        <w:rPr>
          <w:b/>
          <w:sz w:val="26"/>
          <w:szCs w:val="26"/>
        </w:rPr>
        <w:t xml:space="preserve"> </w:t>
      </w:r>
      <w:proofErr w:type="gramStart"/>
      <w:r w:rsidR="006F6EDA">
        <w:rPr>
          <w:b/>
          <w:sz w:val="26"/>
          <w:szCs w:val="26"/>
        </w:rPr>
        <w:t>р</w:t>
      </w:r>
      <w:proofErr w:type="gramEnd"/>
      <w:r w:rsidR="006F6EDA">
        <w:rPr>
          <w:b/>
          <w:sz w:val="26"/>
          <w:szCs w:val="26"/>
        </w:rPr>
        <w:t xml:space="preserve"> е ш и л:</w:t>
      </w:r>
    </w:p>
    <w:p w:rsidR="000F6AB0" w:rsidRPr="006F6EDA" w:rsidRDefault="000F6AB0" w:rsidP="00DC17DE">
      <w:pPr>
        <w:pStyle w:val="af5"/>
        <w:ind w:left="0" w:right="-5"/>
        <w:jc w:val="both"/>
        <w:rPr>
          <w:b w:val="0"/>
          <w:bCs w:val="0"/>
          <w:sz w:val="26"/>
          <w:szCs w:val="26"/>
        </w:rPr>
      </w:pPr>
    </w:p>
    <w:p w:rsidR="00FD0CFC" w:rsidRDefault="002C437F" w:rsidP="00DC17DE">
      <w:pPr>
        <w:pStyle w:val="ConsPlusNormal"/>
        <w:numPr>
          <w:ilvl w:val="0"/>
          <w:numId w:val="11"/>
        </w:numPr>
        <w:ind w:left="0" w:firstLine="284"/>
        <w:jc w:val="both"/>
        <w:rPr>
          <w:sz w:val="26"/>
          <w:szCs w:val="26"/>
        </w:rPr>
      </w:pPr>
      <w:r w:rsidRPr="006F6EDA">
        <w:rPr>
          <w:sz w:val="26"/>
          <w:szCs w:val="26"/>
        </w:rPr>
        <w:t>Утвердить</w:t>
      </w:r>
      <w:r w:rsidR="00FD0CFC">
        <w:rPr>
          <w:sz w:val="26"/>
          <w:szCs w:val="26"/>
        </w:rPr>
        <w:t>:</w:t>
      </w:r>
      <w:r w:rsidRPr="006F6EDA">
        <w:rPr>
          <w:sz w:val="26"/>
          <w:szCs w:val="26"/>
        </w:rPr>
        <w:t xml:space="preserve"> </w:t>
      </w:r>
    </w:p>
    <w:p w:rsidR="00FD0CFC" w:rsidRPr="00AC4547" w:rsidRDefault="002C437F" w:rsidP="00AC4547">
      <w:pPr>
        <w:pStyle w:val="ConsPlusNormal"/>
        <w:numPr>
          <w:ilvl w:val="1"/>
          <w:numId w:val="14"/>
        </w:numPr>
        <w:ind w:left="0" w:firstLine="284"/>
        <w:jc w:val="both"/>
        <w:rPr>
          <w:sz w:val="26"/>
          <w:szCs w:val="26"/>
        </w:rPr>
      </w:pPr>
      <w:r w:rsidRPr="006F6EDA">
        <w:rPr>
          <w:sz w:val="26"/>
          <w:szCs w:val="26"/>
        </w:rPr>
        <w:t>Положение</w:t>
      </w:r>
      <w:r w:rsidR="006F6EDA">
        <w:rPr>
          <w:sz w:val="26"/>
          <w:szCs w:val="26"/>
        </w:rPr>
        <w:t xml:space="preserve"> </w:t>
      </w:r>
      <w:r w:rsidR="006F6EDA" w:rsidRPr="006F6EDA">
        <w:rPr>
          <w:sz w:val="26"/>
          <w:szCs w:val="26"/>
        </w:rPr>
        <w:t xml:space="preserve">«О муниципальном </w:t>
      </w:r>
      <w:r w:rsidR="00E4630C">
        <w:rPr>
          <w:sz w:val="26"/>
          <w:szCs w:val="26"/>
        </w:rPr>
        <w:t>земельном</w:t>
      </w:r>
      <w:r w:rsidR="00263C8C" w:rsidRPr="006F6EDA">
        <w:rPr>
          <w:sz w:val="26"/>
          <w:szCs w:val="26"/>
        </w:rPr>
        <w:t xml:space="preserve"> </w:t>
      </w:r>
      <w:r w:rsidR="006F6EDA" w:rsidRPr="006F6EDA">
        <w:rPr>
          <w:sz w:val="26"/>
          <w:szCs w:val="26"/>
        </w:rPr>
        <w:t xml:space="preserve">контроле на территории </w:t>
      </w:r>
      <w:r w:rsidR="00FD0CFC" w:rsidRPr="001624C4">
        <w:rPr>
          <w:sz w:val="26"/>
          <w:szCs w:val="26"/>
        </w:rPr>
        <w:t xml:space="preserve">муниципального образования городской округ </w:t>
      </w:r>
      <w:r w:rsidR="006F6EDA" w:rsidRPr="006F6EDA">
        <w:rPr>
          <w:sz w:val="26"/>
          <w:szCs w:val="26"/>
        </w:rPr>
        <w:t>«Новая Земля»</w:t>
      </w:r>
      <w:r w:rsidR="00AC4547">
        <w:rPr>
          <w:sz w:val="26"/>
          <w:szCs w:val="26"/>
        </w:rPr>
        <w:t xml:space="preserve"> </w:t>
      </w:r>
      <w:r w:rsidR="00AC4547" w:rsidRPr="00AE3153">
        <w:rPr>
          <w:sz w:val="26"/>
          <w:szCs w:val="26"/>
        </w:rPr>
        <w:t>(приложение к настоящему</w:t>
      </w:r>
      <w:r w:rsidR="00AC4547">
        <w:rPr>
          <w:sz w:val="26"/>
          <w:szCs w:val="26"/>
        </w:rPr>
        <w:t xml:space="preserve"> решению).</w:t>
      </w:r>
    </w:p>
    <w:p w:rsidR="00263C8C" w:rsidRDefault="00FD0CFC" w:rsidP="00263C8C">
      <w:pPr>
        <w:pStyle w:val="ConsPlusNormal"/>
        <w:numPr>
          <w:ilvl w:val="1"/>
          <w:numId w:val="14"/>
        </w:numPr>
        <w:ind w:left="0" w:firstLine="284"/>
        <w:jc w:val="both"/>
        <w:rPr>
          <w:sz w:val="26"/>
          <w:szCs w:val="26"/>
        </w:rPr>
      </w:pPr>
      <w:r w:rsidRPr="00FD0CFC">
        <w:rPr>
          <w:sz w:val="26"/>
          <w:szCs w:val="26"/>
        </w:rPr>
        <w:t xml:space="preserve">Ключевые показатели </w:t>
      </w:r>
      <w:r w:rsidR="00263C8C" w:rsidRPr="00263C8C">
        <w:rPr>
          <w:sz w:val="26"/>
          <w:szCs w:val="26"/>
        </w:rPr>
        <w:t xml:space="preserve">муниципального </w:t>
      </w:r>
      <w:r w:rsidR="00E4630C">
        <w:rPr>
          <w:sz w:val="26"/>
          <w:szCs w:val="26"/>
        </w:rPr>
        <w:t>земельного</w:t>
      </w:r>
      <w:r w:rsidR="00263C8C" w:rsidRPr="00263C8C">
        <w:rPr>
          <w:sz w:val="26"/>
          <w:szCs w:val="26"/>
        </w:rPr>
        <w:t xml:space="preserve"> контроля </w:t>
      </w:r>
      <w:r w:rsidRPr="00263C8C">
        <w:rPr>
          <w:sz w:val="26"/>
          <w:szCs w:val="26"/>
        </w:rPr>
        <w:t>на территории муниципального образования городской округ «Новая Земля» (приложение № 1 к Положению).</w:t>
      </w:r>
    </w:p>
    <w:p w:rsidR="00FD0CFC" w:rsidRPr="00263C8C" w:rsidRDefault="00263C8C" w:rsidP="00263C8C">
      <w:pPr>
        <w:pStyle w:val="ConsPlusNormal"/>
        <w:numPr>
          <w:ilvl w:val="1"/>
          <w:numId w:val="1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Индикативные показатели </w:t>
      </w:r>
      <w:r w:rsidRPr="00263C8C">
        <w:rPr>
          <w:sz w:val="26"/>
          <w:szCs w:val="26"/>
        </w:rPr>
        <w:t xml:space="preserve">муниципального </w:t>
      </w:r>
      <w:r w:rsidR="00E4630C">
        <w:rPr>
          <w:sz w:val="26"/>
          <w:szCs w:val="26"/>
        </w:rPr>
        <w:t>земельного</w:t>
      </w:r>
      <w:r w:rsidRPr="00263C8C">
        <w:rPr>
          <w:sz w:val="26"/>
          <w:szCs w:val="26"/>
        </w:rPr>
        <w:t xml:space="preserve"> контроля </w:t>
      </w:r>
      <w:r w:rsidR="00FD0CFC" w:rsidRPr="00263C8C">
        <w:rPr>
          <w:sz w:val="26"/>
          <w:szCs w:val="26"/>
        </w:rPr>
        <w:t>на территории муниципального образования городской округ «Новая Земля» (приложение № 2 к Положению).</w:t>
      </w:r>
    </w:p>
    <w:p w:rsidR="006F6EDA" w:rsidRPr="00FD0CFC" w:rsidRDefault="00FD0CFC" w:rsidP="00DC17DE">
      <w:pPr>
        <w:pStyle w:val="ConsPlusNormal"/>
        <w:numPr>
          <w:ilvl w:val="0"/>
          <w:numId w:val="1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Нас</w:t>
      </w:r>
      <w:r w:rsidR="006F6EDA" w:rsidRPr="00FD0CFC">
        <w:rPr>
          <w:sz w:val="26"/>
          <w:szCs w:val="26"/>
        </w:rPr>
        <w:t>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6F6EDA" w:rsidRPr="002159BB" w:rsidRDefault="006F6EDA" w:rsidP="002159BB">
      <w:pPr>
        <w:pStyle w:val="ConsPlusNormal"/>
        <w:numPr>
          <w:ilvl w:val="0"/>
          <w:numId w:val="11"/>
        </w:numPr>
        <w:ind w:left="0" w:firstLine="284"/>
        <w:jc w:val="both"/>
        <w:rPr>
          <w:sz w:val="26"/>
          <w:szCs w:val="26"/>
        </w:rPr>
      </w:pPr>
      <w:r w:rsidRPr="006F6EDA">
        <w:rPr>
          <w:sz w:val="26"/>
          <w:szCs w:val="26"/>
        </w:rPr>
        <w:t xml:space="preserve">Настоящее Решение вступает в силу </w:t>
      </w:r>
      <w:r w:rsidR="00FD0CFC">
        <w:rPr>
          <w:sz w:val="26"/>
          <w:szCs w:val="26"/>
        </w:rPr>
        <w:t>с 01 января 2022 года.</w:t>
      </w:r>
    </w:p>
    <w:tbl>
      <w:tblPr>
        <w:tblpPr w:leftFromText="180" w:rightFromText="180" w:vertAnchor="text" w:horzAnchor="margin" w:tblpY="155"/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53"/>
      </w:tblGrid>
      <w:tr w:rsidR="006F6EDA" w:rsidRPr="001624C4" w:rsidTr="005264EA">
        <w:trPr>
          <w:trHeight w:val="290"/>
        </w:trPr>
        <w:tc>
          <w:tcPr>
            <w:tcW w:w="4928" w:type="dxa"/>
          </w:tcPr>
          <w:p w:rsidR="006F6EDA" w:rsidRPr="001624C4" w:rsidRDefault="006F6EDA" w:rsidP="00DC17DE">
            <w:pPr>
              <w:tabs>
                <w:tab w:val="left" w:pos="3156"/>
              </w:tabs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tab/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t xml:space="preserve">  ________________А.Н. Симовин </w:t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t xml:space="preserve">Глава муниципального образования  </w:t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1624C4">
              <w:rPr>
                <w:b/>
                <w:sz w:val="26"/>
                <w:szCs w:val="26"/>
              </w:rPr>
              <w:softHyphen/>
            </w:r>
            <w:r w:rsidRPr="001624C4">
              <w:rPr>
                <w:b/>
                <w:sz w:val="26"/>
                <w:szCs w:val="26"/>
              </w:rPr>
              <w:softHyphen/>
            </w:r>
            <w:r w:rsidRPr="001624C4">
              <w:rPr>
                <w:b/>
                <w:sz w:val="26"/>
                <w:szCs w:val="26"/>
              </w:rPr>
              <w:softHyphen/>
              <w:t>_____________________ Ж.К. Мусин</w:t>
            </w: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  <w:p w:rsidR="006F6EDA" w:rsidRPr="001624C4" w:rsidRDefault="006F6EDA" w:rsidP="00DC17DE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206FD7" w:rsidRDefault="00206FD7" w:rsidP="00AC4547">
      <w:pPr>
        <w:widowControl w:val="0"/>
        <w:jc w:val="right"/>
        <w:rPr>
          <w:sz w:val="26"/>
          <w:szCs w:val="26"/>
        </w:rPr>
      </w:pPr>
    </w:p>
    <w:p w:rsidR="00AC4547" w:rsidRDefault="00AC4547" w:rsidP="00AC4547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C4547" w:rsidRDefault="00AC4547" w:rsidP="00AC4547">
      <w:pPr>
        <w:widowControl w:val="0"/>
        <w:jc w:val="right"/>
        <w:rPr>
          <w:sz w:val="26"/>
          <w:szCs w:val="26"/>
        </w:rPr>
      </w:pPr>
    </w:p>
    <w:p w:rsidR="00AC4547" w:rsidRPr="006F6EDA" w:rsidRDefault="00AC4547" w:rsidP="00AC4547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C4547" w:rsidRPr="006F6EDA" w:rsidRDefault="00AC4547" w:rsidP="00AC4547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Pr="006F6EDA">
        <w:rPr>
          <w:sz w:val="26"/>
          <w:szCs w:val="26"/>
        </w:rPr>
        <w:t xml:space="preserve"> Совета депутатов </w:t>
      </w:r>
    </w:p>
    <w:p w:rsidR="00AC4547" w:rsidRPr="006F6EDA" w:rsidRDefault="00AC4547" w:rsidP="00AC4547">
      <w:pPr>
        <w:widowControl w:val="0"/>
        <w:jc w:val="right"/>
        <w:rPr>
          <w:sz w:val="26"/>
          <w:szCs w:val="26"/>
        </w:rPr>
      </w:pPr>
      <w:r w:rsidRPr="006F6EDA">
        <w:rPr>
          <w:sz w:val="26"/>
          <w:szCs w:val="26"/>
        </w:rPr>
        <w:t>МО ГО «Новая Земля»</w:t>
      </w:r>
    </w:p>
    <w:p w:rsidR="00AC4547" w:rsidRPr="006F6EDA" w:rsidRDefault="002159BB" w:rsidP="00AC4547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от 09</w:t>
      </w:r>
      <w:r w:rsidR="00AC4547">
        <w:rPr>
          <w:sz w:val="26"/>
          <w:szCs w:val="26"/>
        </w:rPr>
        <w:t>.11</w:t>
      </w:r>
      <w:r w:rsidR="00AC4547" w:rsidRPr="006F6EDA">
        <w:rPr>
          <w:sz w:val="26"/>
          <w:szCs w:val="26"/>
        </w:rPr>
        <w:t>.2021 №</w:t>
      </w:r>
      <w:r w:rsidR="00206FD7">
        <w:rPr>
          <w:sz w:val="26"/>
          <w:szCs w:val="26"/>
        </w:rPr>
        <w:t xml:space="preserve"> 05</w:t>
      </w:r>
    </w:p>
    <w:p w:rsidR="00AC4547" w:rsidRDefault="00AC4547" w:rsidP="00AC4547">
      <w:pPr>
        <w:widowControl w:val="0"/>
        <w:rPr>
          <w:b/>
          <w:sz w:val="26"/>
          <w:szCs w:val="26"/>
        </w:rPr>
      </w:pPr>
    </w:p>
    <w:p w:rsidR="000F6AB0" w:rsidRPr="006F6EDA" w:rsidRDefault="002C437F" w:rsidP="00DC17DE">
      <w:pPr>
        <w:widowControl w:val="0"/>
        <w:jc w:val="center"/>
        <w:rPr>
          <w:b/>
          <w:sz w:val="26"/>
          <w:szCs w:val="26"/>
        </w:rPr>
      </w:pPr>
      <w:r w:rsidRPr="006F6EDA">
        <w:rPr>
          <w:b/>
          <w:sz w:val="26"/>
          <w:szCs w:val="26"/>
        </w:rPr>
        <w:t>П</w:t>
      </w:r>
      <w:r w:rsidR="002C565C">
        <w:rPr>
          <w:b/>
          <w:sz w:val="26"/>
          <w:szCs w:val="26"/>
        </w:rPr>
        <w:t>ОЛОЖЕНИЕ</w:t>
      </w:r>
    </w:p>
    <w:p w:rsidR="000F6AB0" w:rsidRPr="006F6EDA" w:rsidRDefault="00ED3D0E" w:rsidP="00DC17D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</w:t>
      </w:r>
      <w:r w:rsidR="002C437F" w:rsidRPr="006F6EDA">
        <w:rPr>
          <w:b/>
          <w:sz w:val="26"/>
          <w:szCs w:val="26"/>
        </w:rPr>
        <w:t xml:space="preserve"> муниципальном </w:t>
      </w:r>
      <w:r w:rsidR="00E4630C">
        <w:rPr>
          <w:b/>
          <w:sz w:val="26"/>
          <w:szCs w:val="26"/>
        </w:rPr>
        <w:t xml:space="preserve">земельном </w:t>
      </w:r>
      <w:r w:rsidR="00263C8C">
        <w:rPr>
          <w:b/>
          <w:sz w:val="26"/>
          <w:szCs w:val="26"/>
        </w:rPr>
        <w:t>контроле</w:t>
      </w:r>
    </w:p>
    <w:p w:rsidR="00DC17DE" w:rsidRDefault="002C437F" w:rsidP="00DC17DE">
      <w:pPr>
        <w:widowControl w:val="0"/>
        <w:jc w:val="center"/>
        <w:rPr>
          <w:b/>
          <w:sz w:val="26"/>
          <w:szCs w:val="26"/>
        </w:rPr>
      </w:pPr>
      <w:r w:rsidRPr="006F6EDA">
        <w:rPr>
          <w:b/>
          <w:sz w:val="26"/>
          <w:szCs w:val="26"/>
        </w:rPr>
        <w:t xml:space="preserve">на территории </w:t>
      </w:r>
      <w:r w:rsidR="00ED3D0E" w:rsidRPr="00ED3D0E">
        <w:rPr>
          <w:b/>
          <w:sz w:val="26"/>
          <w:szCs w:val="26"/>
        </w:rPr>
        <w:t>муниципального образования</w:t>
      </w:r>
    </w:p>
    <w:p w:rsidR="000F6AB0" w:rsidRPr="006F6EDA" w:rsidRDefault="00ED3D0E" w:rsidP="00DC17DE">
      <w:pPr>
        <w:widowControl w:val="0"/>
        <w:jc w:val="center"/>
        <w:rPr>
          <w:b/>
          <w:sz w:val="26"/>
          <w:szCs w:val="26"/>
        </w:rPr>
      </w:pPr>
      <w:r w:rsidRPr="00ED3D0E">
        <w:rPr>
          <w:b/>
          <w:sz w:val="26"/>
          <w:szCs w:val="26"/>
        </w:rPr>
        <w:t xml:space="preserve"> городской округ «Новая Земля»</w:t>
      </w:r>
    </w:p>
    <w:p w:rsidR="00543436" w:rsidRPr="00543436" w:rsidRDefault="00543436" w:rsidP="00DC17DE">
      <w:pPr>
        <w:widowControl w:val="0"/>
        <w:ind w:right="60"/>
        <w:jc w:val="both"/>
        <w:rPr>
          <w:bCs/>
          <w:sz w:val="26"/>
          <w:szCs w:val="26"/>
          <w:shd w:val="clear" w:color="FFFFFF" w:fill="FFFFFF"/>
        </w:rPr>
      </w:pPr>
      <w:r w:rsidRPr="00543436">
        <w:rPr>
          <w:b/>
          <w:bCs/>
          <w:sz w:val="26"/>
          <w:szCs w:val="26"/>
          <w:shd w:val="clear" w:color="FFFFFF" w:fill="FFFFFF"/>
        </w:rPr>
        <w:t xml:space="preserve"> </w:t>
      </w:r>
    </w:p>
    <w:p w:rsidR="00543436" w:rsidRPr="00543436" w:rsidRDefault="00543436" w:rsidP="005A4DE7">
      <w:pPr>
        <w:pStyle w:val="afe"/>
        <w:widowControl w:val="0"/>
        <w:numPr>
          <w:ilvl w:val="0"/>
          <w:numId w:val="15"/>
        </w:numPr>
        <w:ind w:left="851" w:right="60" w:hanging="295"/>
        <w:jc w:val="center"/>
        <w:rPr>
          <w:b/>
          <w:bCs/>
          <w:sz w:val="26"/>
          <w:szCs w:val="26"/>
          <w:shd w:val="clear" w:color="FFFFFF" w:fill="FFFFFF"/>
        </w:rPr>
      </w:pPr>
      <w:r w:rsidRPr="00543436">
        <w:rPr>
          <w:b/>
          <w:bCs/>
          <w:sz w:val="26"/>
          <w:szCs w:val="26"/>
          <w:shd w:val="clear" w:color="FFFFFF" w:fill="FFFFFF"/>
        </w:rPr>
        <w:t>Общие положения</w:t>
      </w:r>
    </w:p>
    <w:p w:rsidR="00263C8C" w:rsidRDefault="00263C8C" w:rsidP="00263C8C">
      <w:pPr>
        <w:pStyle w:val="Default"/>
        <w:jc w:val="both"/>
        <w:rPr>
          <w:sz w:val="26"/>
          <w:szCs w:val="26"/>
        </w:rPr>
      </w:pP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1. </w:t>
      </w:r>
      <w:proofErr w:type="gramStart"/>
      <w:r w:rsidRPr="00E4630C">
        <w:rPr>
          <w:sz w:val="26"/>
          <w:szCs w:val="26"/>
        </w:rPr>
        <w:t>Настоящее Положение, разработанное в соответствии с Федеральным законом от 31 июля 2020 года № 248-ФЗ «О государственном контроле (надзоре) и муниципальном контроле» (далее – Федеральный закон «О государственном контроле (надзоре) и муниципальном контроле в Российской Федерации»), ст. 17.1 Федерального закона от 6 октября 2003 года № 131-ФЗ «Об общих принципах организации местного самоуправления в Российской Федерации», ст. 72 Земельного кодекса Российской Федерации от</w:t>
      </w:r>
      <w:proofErr w:type="gramEnd"/>
      <w:r w:rsidRPr="00E4630C">
        <w:rPr>
          <w:sz w:val="26"/>
          <w:szCs w:val="26"/>
        </w:rPr>
        <w:t xml:space="preserve"> 25 октября 2001 года № 136-ФЗ устанавливает порядок организации и осуществления муниципального земельного контроля на территории</w:t>
      </w:r>
      <w:r w:rsidR="00910957" w:rsidRPr="00910957">
        <w:t xml:space="preserve"> </w:t>
      </w:r>
      <w:r w:rsidR="00910957" w:rsidRPr="00910957">
        <w:rPr>
          <w:sz w:val="26"/>
          <w:szCs w:val="26"/>
        </w:rPr>
        <w:t xml:space="preserve">муниципального образования городской округ «Новая Земля» </w:t>
      </w:r>
      <w:r w:rsidRPr="00E4630C">
        <w:rPr>
          <w:sz w:val="26"/>
          <w:szCs w:val="26"/>
        </w:rPr>
        <w:t xml:space="preserve"> (далее – муниципальный контроль).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2. Предметом муниципального земельного контроля является соблюдение гражданами, юридическими лицами и индивидуальными предпринимателями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ответственность, исполнение решений, принимаемых по результатам контрольных (надзорных) мероприятий.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3. Муниципальный контроль на территории </w:t>
      </w:r>
      <w:r w:rsidR="009344FB" w:rsidRPr="009344FB">
        <w:rPr>
          <w:sz w:val="26"/>
          <w:szCs w:val="26"/>
        </w:rPr>
        <w:t>муниципального образования городской округ «Новая Земля»</w:t>
      </w:r>
      <w:r w:rsidR="009344FB">
        <w:rPr>
          <w:sz w:val="26"/>
          <w:szCs w:val="26"/>
        </w:rPr>
        <w:t xml:space="preserve"> </w:t>
      </w:r>
      <w:r w:rsidRPr="00E4630C">
        <w:rPr>
          <w:sz w:val="26"/>
          <w:szCs w:val="26"/>
        </w:rPr>
        <w:t xml:space="preserve">осуществляется администрацией </w:t>
      </w:r>
      <w:r w:rsidR="009344FB" w:rsidRPr="009344FB">
        <w:rPr>
          <w:sz w:val="26"/>
          <w:szCs w:val="26"/>
        </w:rPr>
        <w:t>муниципального образования городской округ «Новая Земля»</w:t>
      </w:r>
      <w:r w:rsidR="009344FB">
        <w:rPr>
          <w:sz w:val="26"/>
          <w:szCs w:val="26"/>
        </w:rPr>
        <w:t xml:space="preserve"> </w:t>
      </w:r>
      <w:r w:rsidR="009344FB" w:rsidRPr="009344FB">
        <w:rPr>
          <w:sz w:val="26"/>
          <w:szCs w:val="26"/>
        </w:rPr>
        <w:t>(далее – контрольный (надзорный) орган).</w:t>
      </w:r>
    </w:p>
    <w:p w:rsidR="00E4630C" w:rsidRPr="00E4630C" w:rsidRDefault="00E4630C" w:rsidP="009344FB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4. </w:t>
      </w:r>
      <w:r w:rsidR="009344FB" w:rsidRPr="009344FB">
        <w:rPr>
          <w:sz w:val="26"/>
          <w:szCs w:val="26"/>
        </w:rPr>
        <w:t>От имени контрольного (надзорного) органа муниципальный контроль вправе осуществлять должностные лица уполномоченного органа, к должностным обязанностям которых должностной инструкцией отнесено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мероприятий.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>5. Решение о проведении контрольных (надзорных) мероприятий принима</w:t>
      </w:r>
      <w:r w:rsidR="009344FB">
        <w:rPr>
          <w:sz w:val="26"/>
          <w:szCs w:val="26"/>
        </w:rPr>
        <w:t>ется главой (заместителем главы</w:t>
      </w:r>
      <w:r w:rsidRPr="00E4630C">
        <w:rPr>
          <w:sz w:val="26"/>
          <w:szCs w:val="26"/>
        </w:rPr>
        <w:t xml:space="preserve"> администрации</w:t>
      </w:r>
      <w:r w:rsidR="009344FB">
        <w:rPr>
          <w:sz w:val="26"/>
          <w:szCs w:val="26"/>
        </w:rPr>
        <w:t xml:space="preserve">) </w:t>
      </w:r>
      <w:r w:rsidR="009344FB" w:rsidRPr="009344FB">
        <w:rPr>
          <w:sz w:val="26"/>
          <w:szCs w:val="26"/>
        </w:rPr>
        <w:t>муниципального образования городской округ «Новая Земля»</w:t>
      </w:r>
      <w:r w:rsidR="009344FB">
        <w:rPr>
          <w:sz w:val="26"/>
          <w:szCs w:val="26"/>
        </w:rPr>
        <w:t>.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lastRenderedPageBreak/>
        <w:t xml:space="preserve">6. Должностные лица контрольного органа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E4630C">
        <w:rPr>
          <w:sz w:val="26"/>
          <w:szCs w:val="26"/>
        </w:rPr>
        <w:t xml:space="preserve">При осуществлении муниципального контроля контрольный орган проводит мероприятия из числа предусмотренных Федеральным законом «О государственном контроле (надзоре) и муниципальном контроле в Российской Федерации»).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 целях осуществления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органом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E4630C">
        <w:rPr>
          <w:sz w:val="26"/>
          <w:szCs w:val="26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«О государственном контроле (надзоре) и муниципальном контроле в Российской Федерации», осуществляются с учетом требований законодательства Российской Федерации о государственной и иной охраняемой законом тайне.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должностные лица, которые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E4630C">
        <w:rPr>
          <w:sz w:val="26"/>
          <w:szCs w:val="26"/>
        </w:rPr>
        <w:t xml:space="preserve">уполномочены на проведение соответствующего мероприятия решением контрольного (надзорного) органа.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7. </w:t>
      </w:r>
      <w:proofErr w:type="gramStart"/>
      <w:r w:rsidRPr="00E4630C">
        <w:rPr>
          <w:sz w:val="26"/>
          <w:szCs w:val="26"/>
        </w:rPr>
        <w:t xml:space="preserve">Лицами, контролируемыми органом контроля,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земельному контролю (далее-контролируемые лица).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8. Объектами муниципального контроля являются: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>1) земли, земельные участки, части земельных участков, расположенные в границах</w:t>
      </w:r>
      <w:r w:rsidR="009344FB" w:rsidRPr="009344FB">
        <w:t xml:space="preserve"> </w:t>
      </w:r>
      <w:r w:rsidR="009344FB" w:rsidRPr="009344FB">
        <w:rPr>
          <w:sz w:val="26"/>
          <w:szCs w:val="26"/>
        </w:rPr>
        <w:t>муниципального образовани</w:t>
      </w:r>
      <w:r w:rsidR="009344FB">
        <w:rPr>
          <w:sz w:val="26"/>
          <w:szCs w:val="26"/>
        </w:rPr>
        <w:t>я городской округ «Новая Земля»</w:t>
      </w:r>
      <w:r w:rsidRPr="00E4630C">
        <w:rPr>
          <w:sz w:val="26"/>
          <w:szCs w:val="26"/>
        </w:rPr>
        <w:t xml:space="preserve">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результаты деятельности граждан и организаций, в том числе работы и услуги, к которым предъявляются обязательные требования. </w:t>
      </w:r>
    </w:p>
    <w:p w:rsidR="009344FB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9. Учет объектов муниципального контроля осуществляется путем ведения журнала учета объектов контроля, оформляемого в соответствии с типовой формой, утверждаемой администрацией </w:t>
      </w:r>
      <w:r w:rsidR="009344FB" w:rsidRPr="009344FB">
        <w:rPr>
          <w:sz w:val="26"/>
          <w:szCs w:val="26"/>
        </w:rPr>
        <w:t>муниципального образования городской округ «Новая Земля»</w:t>
      </w:r>
      <w:r w:rsidR="009344FB">
        <w:rPr>
          <w:sz w:val="26"/>
          <w:szCs w:val="26"/>
        </w:rPr>
        <w:t>.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При сборе, обработке, анализе и учете сведений об объектах контроля для целей их учета используется информация, предоставляемая в соответствии с нормативными правовыми актами, информации, получаемой в рамках межведомственного взаимодействия, а также общедоступной информации.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Должностные лица органа контроля обеспечивают актуальность сведений об объектах контроля в журнале учета объектов контроля.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При осуществлении учета объектов контроля на контролируемых лиц не может возлагаться обязанность по предоставлению сведений, документов, если иное не предусмотрено федеральными законами, а также, если соответствующие сведения, документы содержаться в государственных или муниципальных информационных ресурсах.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lastRenderedPageBreak/>
        <w:t xml:space="preserve">10.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«О государственном контроле (надзоре) и муниципальном контроле в Российской Федерации».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11. Система оценки и управления рисками причинения вреда (ущерба) охраняемым законом ценностям при осуществлении муниципального контроля не применяется.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12.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13. 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14. До 31 декабря 2023 года подготовка контрольным (надзорным) органом в ходе осуществления муниципального контроля документов, </w:t>
      </w:r>
    </w:p>
    <w:p w:rsid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 </w:t>
      </w:r>
    </w:p>
    <w:p w:rsidR="009344FB" w:rsidRPr="00E4630C" w:rsidRDefault="009344FB" w:rsidP="00E4630C">
      <w:pPr>
        <w:pStyle w:val="Default"/>
        <w:ind w:firstLine="426"/>
        <w:jc w:val="both"/>
        <w:rPr>
          <w:sz w:val="26"/>
          <w:szCs w:val="26"/>
        </w:rPr>
      </w:pPr>
    </w:p>
    <w:p w:rsidR="00E4630C" w:rsidRPr="009344FB" w:rsidRDefault="00E4630C" w:rsidP="009344FB">
      <w:pPr>
        <w:pStyle w:val="Default"/>
        <w:ind w:firstLine="426"/>
        <w:jc w:val="center"/>
        <w:rPr>
          <w:sz w:val="26"/>
          <w:szCs w:val="26"/>
        </w:rPr>
      </w:pPr>
      <w:r w:rsidRPr="00E4630C">
        <w:rPr>
          <w:b/>
          <w:bCs/>
          <w:sz w:val="26"/>
          <w:szCs w:val="26"/>
        </w:rPr>
        <w:t>II. Профилактика рисков причинения вреда (ущерба) охраняемым законом ценностям при осуществлении муниципального контроля</w:t>
      </w:r>
    </w:p>
    <w:p w:rsidR="009344FB" w:rsidRPr="00E4630C" w:rsidRDefault="009344FB" w:rsidP="00E4630C">
      <w:pPr>
        <w:pStyle w:val="Default"/>
        <w:ind w:firstLine="426"/>
        <w:jc w:val="both"/>
        <w:rPr>
          <w:sz w:val="26"/>
          <w:szCs w:val="26"/>
        </w:rPr>
      </w:pP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15.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мероприятий. </w:t>
      </w:r>
    </w:p>
    <w:p w:rsidR="009344FB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16.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 w:rsidR="009344FB" w:rsidRPr="009344FB">
        <w:rPr>
          <w:sz w:val="26"/>
          <w:szCs w:val="26"/>
        </w:rPr>
        <w:t>муниципального образования городской округ «Новая Земля»</w:t>
      </w:r>
      <w:r w:rsidR="009344FB">
        <w:rPr>
          <w:sz w:val="26"/>
          <w:szCs w:val="26"/>
        </w:rPr>
        <w:t>.</w:t>
      </w:r>
    </w:p>
    <w:p w:rsidR="00E4630C" w:rsidRPr="00E4630C" w:rsidRDefault="009344FB" w:rsidP="00E4630C">
      <w:pPr>
        <w:pStyle w:val="Default"/>
        <w:ind w:firstLine="426"/>
        <w:jc w:val="both"/>
        <w:rPr>
          <w:sz w:val="26"/>
          <w:szCs w:val="26"/>
        </w:rPr>
      </w:pPr>
      <w:r w:rsidRPr="009344FB">
        <w:rPr>
          <w:sz w:val="26"/>
          <w:szCs w:val="26"/>
        </w:rPr>
        <w:t xml:space="preserve"> </w:t>
      </w:r>
      <w:r w:rsidR="00E4630C" w:rsidRPr="00E4630C">
        <w:rPr>
          <w:sz w:val="26"/>
          <w:szCs w:val="26"/>
        </w:rPr>
        <w:t xml:space="preserve">17. Программа профилактики утверждается ежегодно не позднее 20 декабря года, предшествующего году ее реализации.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18. При осуществлении муниципального контроля контрольный (надзорный) орган проводит следующие виды профилактических мероприятий: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информирование; </w:t>
      </w:r>
    </w:p>
    <w:p w:rsidR="00E4630C" w:rsidRPr="00E4630C" w:rsidRDefault="009344FB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630C" w:rsidRPr="00E4630C">
        <w:rPr>
          <w:sz w:val="26"/>
          <w:szCs w:val="26"/>
        </w:rPr>
        <w:t xml:space="preserve">) консультирование.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19. 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(надзорных) мероприятий.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20. Контрольный (надзорный) орган при проведении профилактических мероприятий осуществляет взаимодействие с гражданами, организациями только в случаях, установленных настоящим положением и действующим законодательством.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</w:t>
      </w:r>
    </w:p>
    <w:p w:rsidR="00E4630C" w:rsidRPr="00E4630C" w:rsidRDefault="00E4630C" w:rsidP="009344FB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21. В случае если при проведении профилактического мероприятия установлено, что объекты контроля представляют явную непосредственную </w:t>
      </w:r>
      <w:r w:rsidRPr="00E4630C">
        <w:rPr>
          <w:sz w:val="26"/>
          <w:szCs w:val="26"/>
        </w:rPr>
        <w:lastRenderedPageBreak/>
        <w:t>угрозу причинения вреда (ущерба) охраняемым законом ценностям или такой вид (ущерб) причинен, должностное л</w:t>
      </w:r>
      <w:r w:rsidR="009344FB">
        <w:rPr>
          <w:sz w:val="26"/>
          <w:szCs w:val="26"/>
        </w:rPr>
        <w:t xml:space="preserve">ицо незамедлительно направляет </w:t>
      </w:r>
      <w:r w:rsidRPr="00E4630C">
        <w:rPr>
          <w:sz w:val="26"/>
          <w:szCs w:val="26"/>
        </w:rPr>
        <w:t xml:space="preserve">информацию об этом руководителю органа контроля для принятия решения о проведения контрольных мероприятий. </w:t>
      </w:r>
    </w:p>
    <w:p w:rsidR="009344FB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22. </w:t>
      </w:r>
      <w:r w:rsidR="009344FB">
        <w:rPr>
          <w:sz w:val="26"/>
          <w:szCs w:val="26"/>
        </w:rPr>
        <w:t>Информирование: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23. Информирование осуществляется посредством размещения соответствующих сведений по вопросам соблюдения обязательных требований на официальном сайте городского округа </w:t>
      </w:r>
      <w:r w:rsidR="009344FB">
        <w:rPr>
          <w:sz w:val="26"/>
          <w:szCs w:val="26"/>
        </w:rPr>
        <w:t>«Новая Земля»</w:t>
      </w:r>
      <w:r w:rsidRPr="00E4630C">
        <w:rPr>
          <w:sz w:val="26"/>
          <w:szCs w:val="26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24. Размещенные сведения на официальном сайте городского округа </w:t>
      </w:r>
      <w:r w:rsidR="009344FB">
        <w:rPr>
          <w:sz w:val="26"/>
          <w:szCs w:val="26"/>
        </w:rPr>
        <w:t>«Новая Земля»</w:t>
      </w:r>
      <w:r w:rsidRPr="00E4630C">
        <w:rPr>
          <w:sz w:val="26"/>
          <w:szCs w:val="26"/>
        </w:rPr>
        <w:t xml:space="preserve"> поддерживаются в актуальном состоянии, и обновляются в срок не позднее пяти рабочих дней с момента их изменения.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25. Орган контроля размещает и поддерживает в актуальном состоянии на своем официальном сайте: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тексты нормативных правовых актов, </w:t>
      </w:r>
      <w:r w:rsidR="009344FB" w:rsidRPr="00E4630C">
        <w:rPr>
          <w:sz w:val="26"/>
          <w:szCs w:val="26"/>
        </w:rPr>
        <w:t>регулирующих</w:t>
      </w:r>
      <w:r w:rsidRPr="00E4630C">
        <w:rPr>
          <w:sz w:val="26"/>
          <w:szCs w:val="26"/>
        </w:rPr>
        <w:t xml:space="preserve"> осуществление муниципального контроля;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4) программу профилактики рисков причинения вреда;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5) исчерпывающий перечень сведений, которые могут запрашиваться контрольным органом у контролируемого лица;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6) сведения о способах получения консультаций по вопросам соблюдения обязательных требований;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E4630C">
        <w:rPr>
          <w:sz w:val="26"/>
          <w:szCs w:val="26"/>
        </w:rPr>
        <w:t xml:space="preserve">7)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 </w:t>
      </w:r>
      <w:proofErr w:type="gramEnd"/>
    </w:p>
    <w:p w:rsidR="009344FB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26. </w:t>
      </w:r>
      <w:r w:rsidR="009344FB">
        <w:rPr>
          <w:sz w:val="26"/>
          <w:szCs w:val="26"/>
        </w:rPr>
        <w:t>Консультирование: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Консультирование по обращениям контролируемых лиц и их представителей осуществляют должностные лица контрольного (надзорного) органа.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27. Консультирование осуществляется без взимания платы.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28. Консультирование органом контроля осуществляется уполномоченным должностным лицом: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порядок обжалования решений контрольного органа, действий (бездействия) должностных лиц контрольного органа;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посредством видео-конференц-связи – при наличии технической возможности в дни, часы и по вопросам, определенным руководителем </w:t>
      </w:r>
      <w:r w:rsidRPr="00E4630C">
        <w:rPr>
          <w:sz w:val="26"/>
          <w:szCs w:val="26"/>
        </w:rPr>
        <w:lastRenderedPageBreak/>
        <w:t xml:space="preserve">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не </w:t>
      </w:r>
      <w:proofErr w:type="gramStart"/>
      <w:r w:rsidRPr="00E4630C">
        <w:rPr>
          <w:sz w:val="26"/>
          <w:szCs w:val="26"/>
        </w:rPr>
        <w:t>позднее</w:t>
      </w:r>
      <w:proofErr w:type="gramEnd"/>
      <w:r w:rsidRPr="00E4630C">
        <w:rPr>
          <w:sz w:val="26"/>
          <w:szCs w:val="26"/>
        </w:rPr>
        <w:t xml:space="preserve"> чем за 5 рабочих дней до дня проведения консультирования посредством видео-конференц-связи;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E4630C">
        <w:rPr>
          <w:sz w:val="26"/>
          <w:szCs w:val="26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4) в ходе проведения профилактических мероприятий, контрольных (надзорных) мероприятий – при взаимодействии должностного лица с контролируемыми лицами и их представителями по вопросам проведения в отношении контролируемого лица соответствующего мероприятия.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29. По итогам консультирования информация в письменной форме контролируемым лицам и их представителям не предоставляется.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30.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31. 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>32. Контрольный (надзорный)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</w:t>
      </w:r>
      <w:r w:rsidR="009344FB" w:rsidRPr="009344FB">
        <w:t xml:space="preserve"> </w:t>
      </w:r>
      <w:r w:rsidR="009344FB" w:rsidRPr="009344FB">
        <w:rPr>
          <w:sz w:val="26"/>
          <w:szCs w:val="26"/>
        </w:rPr>
        <w:t>муниципального образовани</w:t>
      </w:r>
      <w:r w:rsidR="009344FB">
        <w:rPr>
          <w:sz w:val="26"/>
          <w:szCs w:val="26"/>
        </w:rPr>
        <w:t>я городской округ «Новая Земля»</w:t>
      </w:r>
      <w:r w:rsidRPr="00E4630C">
        <w:rPr>
          <w:sz w:val="26"/>
          <w:szCs w:val="26"/>
        </w:rPr>
        <w:t xml:space="preserve">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33.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органа контроля. </w:t>
      </w:r>
    </w:p>
    <w:p w:rsidR="009344FB" w:rsidRPr="00E4630C" w:rsidRDefault="009344FB" w:rsidP="00E4630C">
      <w:pPr>
        <w:pStyle w:val="Default"/>
        <w:ind w:firstLine="426"/>
        <w:jc w:val="both"/>
        <w:rPr>
          <w:sz w:val="26"/>
          <w:szCs w:val="26"/>
        </w:rPr>
      </w:pPr>
    </w:p>
    <w:p w:rsidR="00E4630C" w:rsidRDefault="00E4630C" w:rsidP="004E07B4">
      <w:pPr>
        <w:pStyle w:val="Default"/>
        <w:ind w:firstLine="426"/>
        <w:jc w:val="center"/>
        <w:rPr>
          <w:b/>
          <w:bCs/>
          <w:sz w:val="26"/>
          <w:szCs w:val="26"/>
        </w:rPr>
      </w:pPr>
      <w:r w:rsidRPr="00E4630C">
        <w:rPr>
          <w:b/>
          <w:bCs/>
          <w:sz w:val="26"/>
          <w:szCs w:val="26"/>
        </w:rPr>
        <w:t>III. Контрольные (надзорные) мероприятия</w:t>
      </w:r>
    </w:p>
    <w:p w:rsidR="009344FB" w:rsidRPr="00E4630C" w:rsidRDefault="009344FB" w:rsidP="004E07B4">
      <w:pPr>
        <w:pStyle w:val="Default"/>
        <w:ind w:firstLine="426"/>
        <w:jc w:val="center"/>
        <w:rPr>
          <w:sz w:val="26"/>
          <w:szCs w:val="26"/>
        </w:rPr>
      </w:pP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>34. Для проведения контрольных мероприятий принимается реш</w:t>
      </w:r>
      <w:r w:rsidR="004E07B4">
        <w:rPr>
          <w:sz w:val="26"/>
          <w:szCs w:val="26"/>
        </w:rPr>
        <w:t>ение главой (заместителем главы администрации)</w:t>
      </w:r>
      <w:r w:rsidR="004E07B4" w:rsidRPr="004E07B4">
        <w:t xml:space="preserve"> </w:t>
      </w:r>
      <w:r w:rsidR="004E07B4" w:rsidRPr="004E07B4">
        <w:rPr>
          <w:sz w:val="26"/>
          <w:szCs w:val="26"/>
        </w:rPr>
        <w:t>муниципального образовани</w:t>
      </w:r>
      <w:r w:rsidR="004E07B4">
        <w:rPr>
          <w:sz w:val="26"/>
          <w:szCs w:val="26"/>
        </w:rPr>
        <w:t>я городской округ «Новая Земля»</w:t>
      </w:r>
      <w:r w:rsidRPr="00E4630C">
        <w:rPr>
          <w:sz w:val="26"/>
          <w:szCs w:val="26"/>
        </w:rPr>
        <w:t xml:space="preserve">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35. Решение о проведении контрольных мероприятий составляется по типовой форме, утвержденной приказом Минэкономразвития от 31.03.2021 № </w:t>
      </w:r>
      <w:r w:rsidRPr="00E4630C">
        <w:rPr>
          <w:sz w:val="26"/>
          <w:szCs w:val="26"/>
        </w:rPr>
        <w:lastRenderedPageBreak/>
        <w:t xml:space="preserve">151 «О типовых формах документов, используемых контрольным (надзорным) органом.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36. Контрольные (надзорные) мероприятия, за исключением контрольных (надзорных) мероприятий без взаимодействия, вносятся в единый реестр контрольных (надзорных) мероприятий сведений, установленных правилами его формирования и ведения.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37.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38. Плановые контрольные (надзорные) мероприятия при осуществлении муниципального контроля не проводятся.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39. Внеплановые контрольные (надзорные) мероприятия проводятся при наличии оснований, предусмотренных пунктами 1,3,4,5 части 1 ст. 57 Федерального закона «О государственном контроле (надзоре) и муниципальном контроле в Российской Федерации».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40. </w:t>
      </w:r>
      <w:proofErr w:type="gramStart"/>
      <w:r w:rsidRPr="00E4630C">
        <w:rPr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 устанавливается в решении о проведении внепланового контрольного (надзорного) мероприятия.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41.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инспекционный визит;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630C" w:rsidRPr="00E4630C">
        <w:rPr>
          <w:sz w:val="26"/>
          <w:szCs w:val="26"/>
        </w:rPr>
        <w:t xml:space="preserve">) документарная проверка;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630C" w:rsidRPr="00E4630C">
        <w:rPr>
          <w:sz w:val="26"/>
          <w:szCs w:val="26"/>
        </w:rPr>
        <w:t xml:space="preserve">) выездная проверка.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43. Инспекционный виз</w:t>
      </w:r>
      <w:r w:rsidR="00E4630C" w:rsidRPr="00E4630C">
        <w:rPr>
          <w:sz w:val="26"/>
          <w:szCs w:val="26"/>
        </w:rPr>
        <w:t xml:space="preserve">ит проводится без предварительного уведомления контролируемого лица.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44.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настоящего Федерального закона.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45. В ходе инспекционного визита могут совершаться следующие контрольные (надзорные) действия: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осмотр;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опрос;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3) получение письменных объяснений;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630C" w:rsidRPr="00E4630C">
        <w:rPr>
          <w:sz w:val="26"/>
          <w:szCs w:val="26"/>
        </w:rPr>
        <w:t xml:space="preserve"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46. По результатам инспекционного визита должностным лицом составляется акт по типовой форме, утвержденной приказом Минэкономразвития от 31.03.2021 № 151 «О типовых формах документов, используемых контрольным (надзорным) органом».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lastRenderedPageBreak/>
        <w:t xml:space="preserve">47. </w:t>
      </w:r>
      <w:proofErr w:type="gramStart"/>
      <w:r w:rsidRPr="00E4630C">
        <w:rPr>
          <w:sz w:val="26"/>
          <w:szCs w:val="26"/>
        </w:rPr>
        <w:t>Документарная проверка проводится по месту нахождения контрольного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органа, в том числе сведения, составляющие государственную тайну и находящиеся по месту нахождения (осуществления деятельности) контролируемого</w:t>
      </w:r>
      <w:proofErr w:type="gramEnd"/>
      <w:r w:rsidRPr="00E4630C">
        <w:rPr>
          <w:sz w:val="26"/>
          <w:szCs w:val="26"/>
        </w:rPr>
        <w:t xml:space="preserve"> лица (его филиалов, представительств, обособленных структурных подразделений).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48. О проведении документарной проверки контролируемое лицо уведомляется за 24 часа до ее проведения.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49.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мероприятий, материалы рассмотрения дел об административных правонарушениях и иные документы о </w:t>
      </w:r>
      <w:proofErr w:type="gramStart"/>
      <w:r w:rsidRPr="00E4630C">
        <w:rPr>
          <w:sz w:val="26"/>
          <w:szCs w:val="26"/>
        </w:rPr>
        <w:t>результатах</w:t>
      </w:r>
      <w:proofErr w:type="gramEnd"/>
      <w:r w:rsidRPr="00E4630C">
        <w:rPr>
          <w:sz w:val="26"/>
          <w:szCs w:val="26"/>
        </w:rPr>
        <w:t xml:space="preserve"> осуществленных в отношении этих контролируемых лиц муниципального контроля.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50. В ходе документарной проверки могут совершаться следующие контрольные (надзорные) действия: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получение письменных объяснений;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истребование документов.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51.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52. Срок проведения документарной проверки не может превышать десять рабочих дней. </w:t>
      </w:r>
      <w:proofErr w:type="gramStart"/>
      <w:r w:rsidRPr="00E4630C">
        <w:rPr>
          <w:sz w:val="26"/>
          <w:szCs w:val="26"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 w:rsidRPr="00E4630C">
        <w:rPr>
          <w:sz w:val="26"/>
          <w:szCs w:val="26"/>
        </w:rPr>
        <w:t xml:space="preserve"> </w:t>
      </w:r>
      <w:proofErr w:type="gramStart"/>
      <w:r w:rsidRPr="00E4630C">
        <w:rPr>
          <w:sz w:val="26"/>
          <w:szCs w:val="26"/>
        </w:rPr>
        <w:t xml:space="preserve"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53. Внеплановая документарная проверка проводится без согласования с органами прокуратуры.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54. По результатам проведения документарной проверки должностным лицом составляется акт по типовой форме, утвержденной приказом Минэкономразвития от 31.03.2021 № 151 «О типовых формах документов, используемых контрольным (надзорным) органом».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55.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lastRenderedPageBreak/>
        <w:t xml:space="preserve">56.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57.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E4630C">
        <w:rPr>
          <w:sz w:val="26"/>
          <w:szCs w:val="26"/>
        </w:rPr>
        <w:t>позднее</w:t>
      </w:r>
      <w:proofErr w:type="gramEnd"/>
      <w:r w:rsidRPr="00E4630C">
        <w:rPr>
          <w:sz w:val="26"/>
          <w:szCs w:val="26"/>
        </w:rPr>
        <w:t xml:space="preserve"> чем за 24 часа до ее начала.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58.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4630C">
        <w:rPr>
          <w:sz w:val="26"/>
          <w:szCs w:val="26"/>
        </w:rPr>
        <w:t>микропредприятия</w:t>
      </w:r>
      <w:proofErr w:type="spellEnd"/>
      <w:r w:rsidRPr="00E4630C">
        <w:rPr>
          <w:sz w:val="26"/>
          <w:szCs w:val="26"/>
        </w:rPr>
        <w:t xml:space="preserve">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59. В ходе выездной проверки могут совершаться следующие контрольные (надзорные) действия: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осмотр;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630C" w:rsidRPr="00E4630C">
        <w:rPr>
          <w:sz w:val="26"/>
          <w:szCs w:val="26"/>
        </w:rPr>
        <w:t xml:space="preserve">) опрос;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630C" w:rsidRPr="00E4630C">
        <w:rPr>
          <w:sz w:val="26"/>
          <w:szCs w:val="26"/>
        </w:rPr>
        <w:t xml:space="preserve">) получение письменных объяснений;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630C" w:rsidRPr="00E4630C">
        <w:rPr>
          <w:sz w:val="26"/>
          <w:szCs w:val="26"/>
        </w:rPr>
        <w:t xml:space="preserve">) истребование документов.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60.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наблюдение за соблюдением обязательных требований.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выездное обследование.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E4630C">
        <w:rPr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«Интернет». </w:t>
      </w:r>
      <w:proofErr w:type="gramEnd"/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должностного лица контрольного органа постоянно (систематически, регулярно, непрерывно) на основании заданий, включая задания, содержащиеся в планах работы контрольного (надзорного) органа в течение установленного в нем срока.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Главой</w:t>
      </w:r>
      <w:r w:rsidR="004E07B4">
        <w:rPr>
          <w:sz w:val="26"/>
          <w:szCs w:val="26"/>
        </w:rPr>
        <w:t xml:space="preserve"> </w:t>
      </w:r>
      <w:r w:rsidR="004E07B4" w:rsidRPr="004E07B4">
        <w:rPr>
          <w:sz w:val="26"/>
          <w:szCs w:val="26"/>
        </w:rPr>
        <w:t>муниципального образования городской округ «Новая Земля»</w:t>
      </w:r>
      <w:r w:rsidRPr="00E4630C">
        <w:rPr>
          <w:sz w:val="26"/>
          <w:szCs w:val="26"/>
        </w:rPr>
        <w:t xml:space="preserve">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контроля могут быть приняты следующие решения: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решение о проведение внепланового контрольного мероприятия;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решение об объявлении предостережения;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lastRenderedPageBreak/>
        <w:t xml:space="preserve">3) решение о выдаче предписания об устранении выявленных нарушений.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61. Под выездным обследованием понимается контрольное мероприятие, производимое в целях оценки соблюдения контролируемыми лицами обязательных требований.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По результатам проведения выездного обследования могут быть приняты решения: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принятие мер по привлечению виновных лиц к административной ответственности;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принятие мер по осуществлению </w:t>
      </w:r>
      <w:proofErr w:type="gramStart"/>
      <w:r w:rsidRPr="00E4630C">
        <w:rPr>
          <w:sz w:val="26"/>
          <w:szCs w:val="26"/>
        </w:rPr>
        <w:t>контроля за</w:t>
      </w:r>
      <w:proofErr w:type="gramEnd"/>
      <w:r w:rsidRPr="00E4630C">
        <w:rPr>
          <w:sz w:val="26"/>
          <w:szCs w:val="26"/>
        </w:rPr>
        <w:t xml:space="preserve"> устранением выявленных нарушений;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3) рекомендации по соблюдению обязательных требований или решение о проведении иного профилактического мероприятия.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Срок проведения выездного обследования одного объекта не может превышать один рабочий день.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62.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По результатам проведения выездного обследования не могут быть приняты решения: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63.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внеплановые контрольные мероприятия, такие как выездная проверка, инспекционный визит. </w:t>
      </w:r>
    </w:p>
    <w:p w:rsidR="00304205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</w:t>
      </w:r>
      <w:r w:rsidR="00304205">
        <w:rPr>
          <w:sz w:val="26"/>
          <w:szCs w:val="26"/>
        </w:rPr>
        <w:t>ва Российской Федерации, проводи</w:t>
      </w:r>
      <w:r w:rsidRPr="00E4630C">
        <w:rPr>
          <w:sz w:val="26"/>
          <w:szCs w:val="26"/>
        </w:rPr>
        <w:t>т</w:t>
      </w:r>
      <w:r w:rsidR="00304205">
        <w:rPr>
          <w:sz w:val="26"/>
          <w:szCs w:val="26"/>
        </w:rPr>
        <w:t>ь</w:t>
      </w:r>
      <w:r w:rsidRPr="00E4630C">
        <w:rPr>
          <w:sz w:val="26"/>
          <w:szCs w:val="26"/>
        </w:rPr>
        <w:t xml:space="preserve">ся </w:t>
      </w:r>
      <w:r w:rsidR="00304205" w:rsidRPr="00304205">
        <w:rPr>
          <w:sz w:val="26"/>
          <w:szCs w:val="26"/>
        </w:rPr>
        <w:t xml:space="preserve">внеплановая выездная проверка или рейдовый осмотр 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Федерального закона № 248-ФЗ. 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630C" w:rsidRPr="00E4630C">
        <w:rPr>
          <w:sz w:val="26"/>
          <w:szCs w:val="26"/>
        </w:rPr>
        <w:t xml:space="preserve"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4630C" w:rsidRPr="00E4630C">
        <w:rPr>
          <w:sz w:val="26"/>
          <w:szCs w:val="26"/>
        </w:rPr>
        <w:t xml:space="preserve"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64. Содержание внеплановых контрольных (надзорных) мероприятий определяется: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1) в случаях, предусмотренных пунктом 1 части 1 статьи 57 Федерального закона "О государственном контроле (надзоре) и муниципальном контроле в Российской Федерации",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 </w:t>
      </w:r>
    </w:p>
    <w:p w:rsidR="004E07B4" w:rsidRPr="00E4630C" w:rsidRDefault="00E4630C" w:rsidP="004E07B4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65. Документарная проверка,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проводится в соответствии с требованиями Закона Российской Федерации от 21 июля 1993 года № 5485-1 «О государственной тайне».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66.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4630C" w:rsidRPr="00E4630C">
        <w:rPr>
          <w:sz w:val="26"/>
          <w:szCs w:val="26"/>
        </w:rPr>
        <w:t xml:space="preserve">временная нетрудоспособность;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E4630C" w:rsidRPr="00E4630C">
        <w:rPr>
          <w:sz w:val="26"/>
          <w:szCs w:val="26"/>
        </w:rPr>
        <w:t xml:space="preserve">нахождение в служебной командировке или отпуске в ином населенном пункте;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E4630C" w:rsidRPr="00E4630C">
        <w:rPr>
          <w:sz w:val="26"/>
          <w:szCs w:val="26"/>
        </w:rPr>
        <w:t xml:space="preserve">административный арест;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E4630C" w:rsidRPr="00E4630C">
        <w:rPr>
          <w:sz w:val="26"/>
          <w:szCs w:val="26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E4630C" w:rsidRPr="00E4630C">
        <w:rPr>
          <w:sz w:val="26"/>
          <w:szCs w:val="26"/>
        </w:rPr>
        <w:t xml:space="preserve">смерть близких родственников, подтвержденная документально.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67. При проведении контрольного (надзорного) мероприятия для фиксации доказательств нарушений обязательных требований должностными лицами контрольного (надзорного) органа могут использоваться фотосъемка, аудио- и </w:t>
      </w:r>
      <w:r w:rsidRPr="00E4630C">
        <w:rPr>
          <w:sz w:val="26"/>
          <w:szCs w:val="26"/>
        </w:rPr>
        <w:lastRenderedPageBreak/>
        <w:t xml:space="preserve">видеозапись. Фотосъемка, аудио- и видеозапись не допускаются в отношении носителей сведений, отнесенных к государственной тайне.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При использовании фотосъемки, аудио- и видеозаписи при проведении контрольного (надзорного) мероприятия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Информация о типах и марках технических средств, использованных при фотосъемке, аудио- и видеозаписи указывается в акте контрольного (надзорного) мероприятия. </w:t>
      </w:r>
    </w:p>
    <w:p w:rsid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proofErr w:type="gramStart"/>
      <w:r w:rsidRPr="00E4630C">
        <w:rPr>
          <w:sz w:val="26"/>
          <w:szCs w:val="26"/>
        </w:rPr>
        <w:t xml:space="preserve"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 </w:t>
      </w:r>
      <w:proofErr w:type="gramEnd"/>
    </w:p>
    <w:p w:rsidR="004E07B4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</w:p>
    <w:p w:rsidR="00E4630C" w:rsidRPr="00E4630C" w:rsidRDefault="00E4630C" w:rsidP="004E07B4">
      <w:pPr>
        <w:pStyle w:val="Default"/>
        <w:ind w:firstLine="426"/>
        <w:jc w:val="center"/>
        <w:rPr>
          <w:sz w:val="26"/>
          <w:szCs w:val="26"/>
        </w:rPr>
      </w:pPr>
      <w:r w:rsidRPr="00E4630C">
        <w:rPr>
          <w:b/>
          <w:bCs/>
          <w:sz w:val="26"/>
          <w:szCs w:val="26"/>
        </w:rPr>
        <w:t>IV. Оценка результативности и эффективности деятельности</w:t>
      </w:r>
    </w:p>
    <w:p w:rsidR="00E4630C" w:rsidRPr="00E4630C" w:rsidRDefault="00E4630C" w:rsidP="004E07B4">
      <w:pPr>
        <w:pStyle w:val="Default"/>
        <w:ind w:firstLine="426"/>
        <w:jc w:val="center"/>
        <w:rPr>
          <w:sz w:val="26"/>
          <w:szCs w:val="26"/>
        </w:rPr>
      </w:pPr>
      <w:r w:rsidRPr="00E4630C">
        <w:rPr>
          <w:b/>
          <w:bCs/>
          <w:sz w:val="26"/>
          <w:szCs w:val="26"/>
        </w:rPr>
        <w:t>контрольного (надзорного) органа по осуществлению</w:t>
      </w:r>
    </w:p>
    <w:p w:rsidR="00E4630C" w:rsidRDefault="00E4630C" w:rsidP="004E07B4">
      <w:pPr>
        <w:pStyle w:val="Default"/>
        <w:ind w:firstLine="426"/>
        <w:jc w:val="center"/>
        <w:rPr>
          <w:b/>
          <w:bCs/>
          <w:sz w:val="26"/>
          <w:szCs w:val="26"/>
        </w:rPr>
      </w:pPr>
      <w:r w:rsidRPr="00E4630C">
        <w:rPr>
          <w:b/>
          <w:bCs/>
          <w:sz w:val="26"/>
          <w:szCs w:val="26"/>
        </w:rPr>
        <w:t>муниципального контроля</w:t>
      </w:r>
    </w:p>
    <w:p w:rsidR="004E07B4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68.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 </w:t>
      </w:r>
    </w:p>
    <w:p w:rsidR="00E4630C" w:rsidRPr="00E4630C" w:rsidRDefault="00E4630C" w:rsidP="00E4630C">
      <w:pPr>
        <w:pStyle w:val="Default"/>
        <w:ind w:firstLine="426"/>
        <w:jc w:val="both"/>
        <w:rPr>
          <w:sz w:val="26"/>
          <w:szCs w:val="26"/>
        </w:rPr>
      </w:pPr>
      <w:r w:rsidRPr="00E4630C">
        <w:rPr>
          <w:sz w:val="26"/>
          <w:szCs w:val="26"/>
        </w:rPr>
        <w:t xml:space="preserve">69. В систему показателей результативности и эффективности деятельности контрольного (надзорного) органа входят: </w:t>
      </w:r>
    </w:p>
    <w:p w:rsidR="00E4630C" w:rsidRPr="00E4630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630C" w:rsidRPr="00E4630C">
        <w:rPr>
          <w:sz w:val="26"/>
          <w:szCs w:val="26"/>
        </w:rPr>
        <w:t xml:space="preserve">ключевые показатели муниципального земельного контроля на территории </w:t>
      </w:r>
      <w:r w:rsidRPr="004E07B4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E4630C" w:rsidRPr="00E4630C">
        <w:rPr>
          <w:sz w:val="26"/>
          <w:szCs w:val="26"/>
        </w:rPr>
        <w:t xml:space="preserve">в соответствии с приложением № 1 к настоящему Положению; </w:t>
      </w:r>
    </w:p>
    <w:p w:rsidR="00263C8C" w:rsidRDefault="004E07B4" w:rsidP="00E4630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630C" w:rsidRPr="00E4630C">
        <w:rPr>
          <w:sz w:val="26"/>
          <w:szCs w:val="26"/>
        </w:rPr>
        <w:t xml:space="preserve">индикативные показатели муниципального земельного контроля на территории </w:t>
      </w:r>
      <w:r w:rsidRPr="004E07B4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E4630C" w:rsidRPr="00E4630C">
        <w:rPr>
          <w:sz w:val="26"/>
          <w:szCs w:val="26"/>
        </w:rPr>
        <w:t>в соответствии с приложением № 2 к настоящему Положению.</w:t>
      </w:r>
    </w:p>
    <w:p w:rsidR="00263C8C" w:rsidRDefault="00263C8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E4630C" w:rsidRDefault="00E4630C" w:rsidP="00DC17DE">
      <w:pPr>
        <w:pStyle w:val="Default"/>
        <w:jc w:val="right"/>
        <w:rPr>
          <w:sz w:val="26"/>
          <w:szCs w:val="26"/>
        </w:rPr>
      </w:pPr>
    </w:p>
    <w:p w:rsidR="00263C8C" w:rsidRDefault="00263C8C" w:rsidP="003D3AE7">
      <w:pPr>
        <w:pStyle w:val="Default"/>
        <w:rPr>
          <w:sz w:val="26"/>
          <w:szCs w:val="26"/>
        </w:rPr>
      </w:pPr>
      <w:bookmarkStart w:id="0" w:name="_GoBack"/>
      <w:bookmarkEnd w:id="0"/>
    </w:p>
    <w:p w:rsidR="003D3AE7" w:rsidRPr="00DC17DE" w:rsidRDefault="003D3AE7" w:rsidP="003D3AE7">
      <w:pPr>
        <w:pStyle w:val="Default"/>
        <w:jc w:val="right"/>
        <w:rPr>
          <w:sz w:val="26"/>
          <w:szCs w:val="26"/>
        </w:rPr>
      </w:pPr>
      <w:r w:rsidRPr="006A05B7">
        <w:rPr>
          <w:sz w:val="26"/>
          <w:szCs w:val="26"/>
        </w:rPr>
        <w:t>ПРИЛОЖЕНИЕ</w:t>
      </w:r>
      <w:r w:rsidRPr="00DC17DE">
        <w:rPr>
          <w:sz w:val="26"/>
          <w:szCs w:val="26"/>
        </w:rPr>
        <w:t xml:space="preserve">  № 1 </w:t>
      </w:r>
    </w:p>
    <w:p w:rsidR="003D3AE7" w:rsidRPr="00DC17DE" w:rsidRDefault="003D3AE7" w:rsidP="003D3AE7">
      <w:pPr>
        <w:pStyle w:val="Default"/>
        <w:jc w:val="right"/>
        <w:rPr>
          <w:sz w:val="26"/>
          <w:szCs w:val="26"/>
        </w:rPr>
      </w:pPr>
      <w:r w:rsidRPr="00DC17DE">
        <w:rPr>
          <w:sz w:val="26"/>
          <w:szCs w:val="26"/>
        </w:rPr>
        <w:t xml:space="preserve">к Положению о </w:t>
      </w:r>
      <w:proofErr w:type="gramStart"/>
      <w:r w:rsidRPr="00DC17DE">
        <w:rPr>
          <w:sz w:val="26"/>
          <w:szCs w:val="26"/>
        </w:rPr>
        <w:t>муниципальном</w:t>
      </w:r>
      <w:proofErr w:type="gramEnd"/>
      <w:r w:rsidRPr="00DC17DE">
        <w:rPr>
          <w:sz w:val="26"/>
          <w:szCs w:val="26"/>
        </w:rPr>
        <w:t xml:space="preserve"> </w:t>
      </w:r>
    </w:p>
    <w:p w:rsidR="003D3AE7" w:rsidRDefault="004E07B4" w:rsidP="003D3AE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земельном</w:t>
      </w:r>
      <w:r w:rsidR="003D3AE7">
        <w:rPr>
          <w:sz w:val="26"/>
          <w:szCs w:val="26"/>
        </w:rPr>
        <w:t xml:space="preserve"> </w:t>
      </w:r>
      <w:proofErr w:type="gramStart"/>
      <w:r w:rsidR="003D3AE7" w:rsidRPr="00DC17DE">
        <w:rPr>
          <w:sz w:val="26"/>
          <w:szCs w:val="26"/>
        </w:rPr>
        <w:t>контроле</w:t>
      </w:r>
      <w:proofErr w:type="gramEnd"/>
      <w:r w:rsidR="003D3AE7" w:rsidRPr="00DC17DE">
        <w:rPr>
          <w:sz w:val="26"/>
          <w:szCs w:val="26"/>
        </w:rPr>
        <w:t xml:space="preserve"> </w:t>
      </w:r>
      <w:r w:rsidR="003D3AE7">
        <w:rPr>
          <w:sz w:val="26"/>
          <w:szCs w:val="26"/>
        </w:rPr>
        <w:t xml:space="preserve"> </w:t>
      </w:r>
      <w:r w:rsidR="003D3AE7" w:rsidRPr="00DC17DE">
        <w:rPr>
          <w:sz w:val="26"/>
          <w:szCs w:val="26"/>
        </w:rPr>
        <w:t>на территории</w:t>
      </w:r>
    </w:p>
    <w:p w:rsidR="003D3AE7" w:rsidRPr="00DC17DE" w:rsidRDefault="003D3AE7" w:rsidP="003D3AE7">
      <w:pPr>
        <w:pStyle w:val="Default"/>
        <w:jc w:val="right"/>
        <w:rPr>
          <w:sz w:val="26"/>
          <w:szCs w:val="26"/>
        </w:rPr>
      </w:pPr>
      <w:r w:rsidRPr="00DC17DE">
        <w:rPr>
          <w:sz w:val="26"/>
          <w:szCs w:val="26"/>
        </w:rPr>
        <w:t xml:space="preserve"> муниципального образования</w:t>
      </w:r>
    </w:p>
    <w:p w:rsidR="003D3AE7" w:rsidRPr="00DC17DE" w:rsidRDefault="003D3AE7" w:rsidP="003D3AE7">
      <w:pPr>
        <w:pStyle w:val="Default"/>
        <w:jc w:val="right"/>
        <w:rPr>
          <w:sz w:val="26"/>
          <w:szCs w:val="26"/>
        </w:rPr>
      </w:pPr>
      <w:r w:rsidRPr="00DC17DE">
        <w:rPr>
          <w:sz w:val="26"/>
          <w:szCs w:val="26"/>
        </w:rPr>
        <w:t xml:space="preserve"> городской округ «Новая Земля»</w:t>
      </w:r>
    </w:p>
    <w:p w:rsidR="00206FD7" w:rsidRPr="006F6EDA" w:rsidRDefault="00206FD7" w:rsidP="00206FD7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от 09.11</w:t>
      </w:r>
      <w:r w:rsidRPr="006F6EDA">
        <w:rPr>
          <w:sz w:val="26"/>
          <w:szCs w:val="26"/>
        </w:rPr>
        <w:t>.2021 №</w:t>
      </w:r>
      <w:r>
        <w:rPr>
          <w:sz w:val="26"/>
          <w:szCs w:val="26"/>
        </w:rPr>
        <w:t xml:space="preserve"> 05</w:t>
      </w:r>
    </w:p>
    <w:p w:rsidR="00F404D2" w:rsidRDefault="00F404D2" w:rsidP="003D3AE7">
      <w:pPr>
        <w:pStyle w:val="Default"/>
        <w:jc w:val="right"/>
        <w:rPr>
          <w:b/>
          <w:bCs/>
          <w:sz w:val="28"/>
          <w:szCs w:val="28"/>
        </w:rPr>
      </w:pPr>
    </w:p>
    <w:p w:rsidR="00F404D2" w:rsidRDefault="00F404D2" w:rsidP="0038784C">
      <w:pPr>
        <w:pStyle w:val="Default"/>
        <w:jc w:val="center"/>
        <w:rPr>
          <w:b/>
          <w:bCs/>
          <w:sz w:val="28"/>
          <w:szCs w:val="28"/>
        </w:rPr>
      </w:pPr>
    </w:p>
    <w:p w:rsidR="00F404D2" w:rsidRDefault="00F404D2" w:rsidP="003878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</w:t>
      </w:r>
    </w:p>
    <w:p w:rsidR="00F404D2" w:rsidRDefault="00F404D2" w:rsidP="0038784C">
      <w:pPr>
        <w:widowControl w:val="0"/>
        <w:tabs>
          <w:tab w:val="left" w:pos="1596"/>
        </w:tabs>
        <w:ind w:right="60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4E07B4">
        <w:rPr>
          <w:b/>
          <w:bCs/>
          <w:sz w:val="28"/>
          <w:szCs w:val="28"/>
        </w:rPr>
        <w:t xml:space="preserve"> земельного</w:t>
      </w:r>
      <w:r w:rsidR="00AC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контроля на территории </w:t>
      </w:r>
      <w:r w:rsidRPr="00F404D2">
        <w:rPr>
          <w:b/>
          <w:bCs/>
          <w:sz w:val="28"/>
          <w:szCs w:val="28"/>
        </w:rPr>
        <w:t>муниципального образования городской округ</w:t>
      </w:r>
    </w:p>
    <w:p w:rsidR="00216084" w:rsidRDefault="00F404D2" w:rsidP="0038784C">
      <w:pPr>
        <w:widowControl w:val="0"/>
        <w:ind w:right="60" w:firstLine="851"/>
        <w:jc w:val="center"/>
        <w:rPr>
          <w:bCs/>
          <w:sz w:val="26"/>
          <w:szCs w:val="26"/>
          <w:shd w:val="clear" w:color="FFFFFF" w:fill="FFFFFF"/>
        </w:rPr>
      </w:pPr>
      <w:r w:rsidRPr="00F404D2">
        <w:rPr>
          <w:b/>
          <w:bCs/>
          <w:sz w:val="28"/>
          <w:szCs w:val="28"/>
        </w:rPr>
        <w:t>«Новая Земля»</w:t>
      </w:r>
    </w:p>
    <w:p w:rsidR="00216084" w:rsidRDefault="00216084" w:rsidP="00DC17DE">
      <w:pPr>
        <w:widowControl w:val="0"/>
        <w:tabs>
          <w:tab w:val="left" w:pos="1596"/>
        </w:tabs>
        <w:ind w:right="60" w:firstLine="851"/>
        <w:jc w:val="center"/>
        <w:rPr>
          <w:bCs/>
          <w:sz w:val="26"/>
          <w:szCs w:val="26"/>
          <w:shd w:val="clear" w:color="FFFFFF" w:fill="FFFFFF"/>
        </w:rPr>
      </w:pPr>
    </w:p>
    <w:p w:rsidR="00216084" w:rsidRDefault="00216084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404D2" w:rsidTr="00F404D2">
        <w:tc>
          <w:tcPr>
            <w:tcW w:w="4643" w:type="dxa"/>
          </w:tcPr>
          <w:p w:rsidR="00F404D2" w:rsidRP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center"/>
              <w:rPr>
                <w:b/>
                <w:bCs/>
                <w:sz w:val="26"/>
                <w:szCs w:val="26"/>
                <w:shd w:val="clear" w:color="FFFFFF" w:fill="FFFFFF"/>
              </w:rPr>
            </w:pPr>
            <w:r w:rsidRPr="00F404D2">
              <w:rPr>
                <w:b/>
                <w:bCs/>
                <w:sz w:val="26"/>
                <w:szCs w:val="26"/>
                <w:shd w:val="clear" w:color="FFFFFF" w:fill="FFFFFF"/>
              </w:rPr>
              <w:t>Ключевые показатели</w:t>
            </w:r>
          </w:p>
        </w:tc>
        <w:tc>
          <w:tcPr>
            <w:tcW w:w="4644" w:type="dxa"/>
          </w:tcPr>
          <w:p w:rsidR="00F404D2" w:rsidRP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center"/>
              <w:rPr>
                <w:b/>
                <w:bCs/>
                <w:sz w:val="26"/>
                <w:szCs w:val="26"/>
                <w:shd w:val="clear" w:color="FFFFFF" w:fill="FFFFFF"/>
              </w:rPr>
            </w:pPr>
            <w:r w:rsidRPr="00F404D2">
              <w:rPr>
                <w:b/>
                <w:bCs/>
                <w:sz w:val="26"/>
                <w:szCs w:val="26"/>
                <w:shd w:val="clear" w:color="FFFFFF" w:fill="FFFFFF"/>
              </w:rPr>
              <w:t>Целевые (плановые) значения</w:t>
            </w:r>
          </w:p>
        </w:tc>
      </w:tr>
      <w:tr w:rsidR="00F404D2" w:rsidTr="00F404D2">
        <w:tc>
          <w:tcPr>
            <w:tcW w:w="4643" w:type="dxa"/>
          </w:tcPr>
          <w:p w:rsid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both"/>
              <w:rPr>
                <w:bCs/>
                <w:sz w:val="26"/>
                <w:szCs w:val="26"/>
                <w:shd w:val="clear" w:color="FFFFFF" w:fill="FFFFFF"/>
              </w:rPr>
            </w:pPr>
            <w:r w:rsidRPr="00F404D2">
              <w:rPr>
                <w:bCs/>
                <w:sz w:val="26"/>
                <w:szCs w:val="26"/>
                <w:shd w:val="clear" w:color="FFFFFF" w:fill="FFFFFF"/>
              </w:rPr>
              <w:t>1. Доля устраненных нарушений из числа выявленных нарушений обязательных требований</w:t>
            </w:r>
          </w:p>
        </w:tc>
        <w:tc>
          <w:tcPr>
            <w:tcW w:w="4644" w:type="dxa"/>
          </w:tcPr>
          <w:p w:rsid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both"/>
              <w:rPr>
                <w:bCs/>
                <w:sz w:val="26"/>
                <w:szCs w:val="26"/>
                <w:shd w:val="clear" w:color="FFFFFF" w:fill="FFFFFF"/>
              </w:rPr>
            </w:pPr>
            <w:r>
              <w:rPr>
                <w:bCs/>
                <w:sz w:val="26"/>
                <w:szCs w:val="26"/>
                <w:shd w:val="clear" w:color="FFFFFF" w:fill="FFFFFF"/>
              </w:rPr>
              <w:t>70%</w:t>
            </w:r>
          </w:p>
        </w:tc>
      </w:tr>
      <w:tr w:rsidR="00F404D2" w:rsidTr="00F404D2">
        <w:tc>
          <w:tcPr>
            <w:tcW w:w="4643" w:type="dxa"/>
          </w:tcPr>
          <w:p w:rsid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both"/>
              <w:rPr>
                <w:bCs/>
                <w:sz w:val="26"/>
                <w:szCs w:val="26"/>
                <w:shd w:val="clear" w:color="FFFFFF" w:fill="FFFFFF"/>
              </w:rPr>
            </w:pPr>
            <w:r w:rsidRPr="00F404D2">
              <w:rPr>
                <w:bCs/>
                <w:sz w:val="26"/>
                <w:szCs w:val="26"/>
                <w:shd w:val="clear" w:color="FFFFFF" w:fill="FFFFFF"/>
              </w:rPr>
              <w:t>2. 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4644" w:type="dxa"/>
          </w:tcPr>
          <w:p w:rsid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both"/>
              <w:rPr>
                <w:bCs/>
                <w:sz w:val="26"/>
                <w:szCs w:val="26"/>
                <w:shd w:val="clear" w:color="FFFFFF" w:fill="FFFFFF"/>
              </w:rPr>
            </w:pPr>
            <w:r>
              <w:rPr>
                <w:bCs/>
                <w:sz w:val="26"/>
                <w:szCs w:val="26"/>
                <w:shd w:val="clear" w:color="FFFFFF" w:fill="FFFFFF"/>
              </w:rPr>
              <w:t>0%</w:t>
            </w:r>
          </w:p>
        </w:tc>
      </w:tr>
      <w:tr w:rsidR="00F404D2" w:rsidTr="00F404D2">
        <w:tc>
          <w:tcPr>
            <w:tcW w:w="4643" w:type="dxa"/>
          </w:tcPr>
          <w:p w:rsid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both"/>
              <w:rPr>
                <w:bCs/>
                <w:sz w:val="26"/>
                <w:szCs w:val="26"/>
                <w:shd w:val="clear" w:color="FFFFFF" w:fill="FFFFFF"/>
              </w:rPr>
            </w:pPr>
            <w:r w:rsidRPr="00F404D2">
              <w:rPr>
                <w:bCs/>
                <w:sz w:val="26"/>
                <w:szCs w:val="26"/>
                <w:shd w:val="clear" w:color="FFFFFF" w:fill="FFFFFF"/>
              </w:rPr>
              <w:t>3. Доля отмененных в судебном порядке постановлений по делам об административных правонарушениях от общего количества вынесенных постановлений административной комиссией</w:t>
            </w:r>
          </w:p>
        </w:tc>
        <w:tc>
          <w:tcPr>
            <w:tcW w:w="4644" w:type="dxa"/>
          </w:tcPr>
          <w:p w:rsidR="00F404D2" w:rsidRDefault="00F404D2" w:rsidP="00DC17DE">
            <w:pPr>
              <w:widowControl w:val="0"/>
              <w:tabs>
                <w:tab w:val="left" w:pos="1596"/>
              </w:tabs>
              <w:ind w:right="60"/>
              <w:jc w:val="both"/>
              <w:rPr>
                <w:bCs/>
                <w:sz w:val="26"/>
                <w:szCs w:val="26"/>
                <w:shd w:val="clear" w:color="FFFFFF" w:fill="FFFFFF"/>
              </w:rPr>
            </w:pPr>
            <w:r>
              <w:rPr>
                <w:bCs/>
                <w:sz w:val="26"/>
                <w:szCs w:val="26"/>
                <w:shd w:val="clear" w:color="FFFFFF" w:fill="FFFFFF"/>
              </w:rPr>
              <w:t>5%</w:t>
            </w:r>
          </w:p>
        </w:tc>
      </w:tr>
    </w:tbl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216084" w:rsidRDefault="00216084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DC17DE" w:rsidRDefault="00DC17DE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DC17DE" w:rsidRDefault="00DC17DE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3D3AE7" w:rsidRPr="00DC17DE" w:rsidRDefault="003D3AE7" w:rsidP="003D3AE7">
      <w:pPr>
        <w:pStyle w:val="Default"/>
        <w:jc w:val="right"/>
        <w:rPr>
          <w:sz w:val="26"/>
          <w:szCs w:val="26"/>
        </w:rPr>
      </w:pPr>
      <w:r w:rsidRPr="006A05B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 № 2</w:t>
      </w:r>
      <w:r w:rsidRPr="00DC17DE">
        <w:rPr>
          <w:sz w:val="26"/>
          <w:szCs w:val="26"/>
        </w:rPr>
        <w:t xml:space="preserve"> </w:t>
      </w:r>
    </w:p>
    <w:p w:rsidR="003D3AE7" w:rsidRPr="00DC17DE" w:rsidRDefault="003D3AE7" w:rsidP="003D3AE7">
      <w:pPr>
        <w:pStyle w:val="Default"/>
        <w:jc w:val="right"/>
        <w:rPr>
          <w:sz w:val="26"/>
          <w:szCs w:val="26"/>
        </w:rPr>
      </w:pPr>
      <w:r w:rsidRPr="00DC17DE">
        <w:rPr>
          <w:sz w:val="26"/>
          <w:szCs w:val="26"/>
        </w:rPr>
        <w:t xml:space="preserve">к Положению о </w:t>
      </w:r>
      <w:proofErr w:type="gramStart"/>
      <w:r w:rsidRPr="00DC17DE">
        <w:rPr>
          <w:sz w:val="26"/>
          <w:szCs w:val="26"/>
        </w:rPr>
        <w:t>муниципальном</w:t>
      </w:r>
      <w:proofErr w:type="gramEnd"/>
      <w:r w:rsidRPr="00DC17DE">
        <w:rPr>
          <w:sz w:val="26"/>
          <w:szCs w:val="26"/>
        </w:rPr>
        <w:t xml:space="preserve"> </w:t>
      </w:r>
    </w:p>
    <w:p w:rsidR="003D3AE7" w:rsidRDefault="004E07B4" w:rsidP="003D3AE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земельном </w:t>
      </w:r>
      <w:r w:rsidR="003D3AE7">
        <w:rPr>
          <w:sz w:val="26"/>
          <w:szCs w:val="26"/>
        </w:rPr>
        <w:t xml:space="preserve"> </w:t>
      </w:r>
      <w:proofErr w:type="gramStart"/>
      <w:r w:rsidR="003D3AE7" w:rsidRPr="00DC17DE">
        <w:rPr>
          <w:sz w:val="26"/>
          <w:szCs w:val="26"/>
        </w:rPr>
        <w:t>контроле</w:t>
      </w:r>
      <w:proofErr w:type="gramEnd"/>
      <w:r w:rsidR="003D3AE7" w:rsidRPr="00DC17DE">
        <w:rPr>
          <w:sz w:val="26"/>
          <w:szCs w:val="26"/>
        </w:rPr>
        <w:t xml:space="preserve"> </w:t>
      </w:r>
      <w:r w:rsidR="003D3AE7">
        <w:rPr>
          <w:sz w:val="26"/>
          <w:szCs w:val="26"/>
        </w:rPr>
        <w:t xml:space="preserve"> </w:t>
      </w:r>
      <w:r w:rsidR="003D3AE7" w:rsidRPr="00DC17DE">
        <w:rPr>
          <w:sz w:val="26"/>
          <w:szCs w:val="26"/>
        </w:rPr>
        <w:t>на территории</w:t>
      </w:r>
    </w:p>
    <w:p w:rsidR="003D3AE7" w:rsidRPr="00DC17DE" w:rsidRDefault="003D3AE7" w:rsidP="003D3AE7">
      <w:pPr>
        <w:pStyle w:val="Default"/>
        <w:jc w:val="right"/>
        <w:rPr>
          <w:sz w:val="26"/>
          <w:szCs w:val="26"/>
        </w:rPr>
      </w:pPr>
      <w:r w:rsidRPr="00DC17DE">
        <w:rPr>
          <w:sz w:val="26"/>
          <w:szCs w:val="26"/>
        </w:rPr>
        <w:t xml:space="preserve"> муниципального образования</w:t>
      </w:r>
    </w:p>
    <w:p w:rsidR="003D3AE7" w:rsidRDefault="003D3AE7" w:rsidP="003D3AE7">
      <w:pPr>
        <w:pStyle w:val="Default"/>
        <w:jc w:val="right"/>
        <w:rPr>
          <w:sz w:val="26"/>
          <w:szCs w:val="26"/>
        </w:rPr>
      </w:pPr>
      <w:r w:rsidRPr="00DC17DE">
        <w:rPr>
          <w:sz w:val="26"/>
          <w:szCs w:val="26"/>
        </w:rPr>
        <w:t xml:space="preserve"> городской округ «Новая Земля»</w:t>
      </w:r>
    </w:p>
    <w:p w:rsidR="00206FD7" w:rsidRPr="006F6EDA" w:rsidRDefault="00206FD7" w:rsidP="00206FD7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от 09.11</w:t>
      </w:r>
      <w:r w:rsidRPr="006F6EDA">
        <w:rPr>
          <w:sz w:val="26"/>
          <w:szCs w:val="26"/>
        </w:rPr>
        <w:t>.2021 №</w:t>
      </w:r>
      <w:r>
        <w:rPr>
          <w:sz w:val="26"/>
          <w:szCs w:val="26"/>
        </w:rPr>
        <w:t xml:space="preserve"> 05</w:t>
      </w:r>
    </w:p>
    <w:p w:rsidR="00206FD7" w:rsidRPr="00DC17DE" w:rsidRDefault="00206FD7" w:rsidP="003D3AE7">
      <w:pPr>
        <w:pStyle w:val="Default"/>
        <w:jc w:val="right"/>
        <w:rPr>
          <w:sz w:val="26"/>
          <w:szCs w:val="26"/>
        </w:rPr>
      </w:pPr>
    </w:p>
    <w:p w:rsidR="00F404D2" w:rsidRDefault="00F404D2" w:rsidP="00DC17DE">
      <w:pPr>
        <w:pStyle w:val="Default"/>
        <w:jc w:val="center"/>
        <w:rPr>
          <w:b/>
          <w:bCs/>
          <w:sz w:val="28"/>
          <w:szCs w:val="28"/>
        </w:rPr>
      </w:pPr>
    </w:p>
    <w:p w:rsidR="003D3AE7" w:rsidRDefault="003D3AE7" w:rsidP="00DC17DE">
      <w:pPr>
        <w:pStyle w:val="Default"/>
        <w:jc w:val="center"/>
        <w:rPr>
          <w:b/>
          <w:bCs/>
          <w:sz w:val="28"/>
          <w:szCs w:val="28"/>
        </w:rPr>
      </w:pPr>
    </w:p>
    <w:p w:rsidR="003D3AE7" w:rsidRDefault="003D3AE7" w:rsidP="00DC17DE">
      <w:pPr>
        <w:pStyle w:val="Default"/>
        <w:jc w:val="center"/>
        <w:rPr>
          <w:b/>
          <w:bCs/>
          <w:sz w:val="28"/>
          <w:szCs w:val="28"/>
        </w:rPr>
      </w:pPr>
    </w:p>
    <w:p w:rsidR="00F404D2" w:rsidRDefault="00F404D2" w:rsidP="0038784C">
      <w:pPr>
        <w:pStyle w:val="Default"/>
        <w:jc w:val="center"/>
        <w:rPr>
          <w:sz w:val="28"/>
          <w:szCs w:val="28"/>
        </w:rPr>
      </w:pPr>
      <w:r w:rsidRPr="00F404D2">
        <w:rPr>
          <w:b/>
          <w:bCs/>
          <w:sz w:val="28"/>
          <w:szCs w:val="28"/>
        </w:rPr>
        <w:t xml:space="preserve">ИНДИКАТИВНЫЕ </w:t>
      </w:r>
      <w:r>
        <w:rPr>
          <w:b/>
          <w:bCs/>
          <w:sz w:val="28"/>
          <w:szCs w:val="28"/>
        </w:rPr>
        <w:t>ПОКАЗАТЕЛИ</w:t>
      </w:r>
    </w:p>
    <w:p w:rsidR="00F404D2" w:rsidRDefault="00F404D2" w:rsidP="0038784C">
      <w:pPr>
        <w:widowControl w:val="0"/>
        <w:ind w:right="60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4E07B4">
        <w:rPr>
          <w:b/>
          <w:bCs/>
          <w:sz w:val="28"/>
          <w:szCs w:val="28"/>
        </w:rPr>
        <w:t>земельного</w:t>
      </w:r>
      <w:r w:rsidR="00AC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контроля на территории </w:t>
      </w:r>
      <w:r w:rsidRPr="00F404D2">
        <w:rPr>
          <w:b/>
          <w:bCs/>
          <w:sz w:val="28"/>
          <w:szCs w:val="28"/>
        </w:rPr>
        <w:t>муниципального образования городской округ</w:t>
      </w:r>
    </w:p>
    <w:p w:rsidR="00F404D2" w:rsidRDefault="00F404D2" w:rsidP="0038784C">
      <w:pPr>
        <w:widowControl w:val="0"/>
        <w:tabs>
          <w:tab w:val="left" w:pos="1596"/>
        </w:tabs>
        <w:ind w:right="60" w:firstLine="851"/>
        <w:jc w:val="center"/>
        <w:rPr>
          <w:bCs/>
          <w:sz w:val="26"/>
          <w:szCs w:val="26"/>
          <w:shd w:val="clear" w:color="FFFFFF" w:fill="FFFFFF"/>
        </w:rPr>
      </w:pPr>
      <w:r w:rsidRPr="00F404D2">
        <w:rPr>
          <w:b/>
          <w:bCs/>
          <w:sz w:val="28"/>
          <w:szCs w:val="28"/>
        </w:rPr>
        <w:t>«Новая Земля»</w:t>
      </w:r>
    </w:p>
    <w:p w:rsidR="00FD0CFC" w:rsidRDefault="00FD0CFC" w:rsidP="00DC17DE">
      <w:pPr>
        <w:widowControl w:val="0"/>
        <w:tabs>
          <w:tab w:val="left" w:pos="1596"/>
        </w:tabs>
        <w:ind w:right="60"/>
        <w:jc w:val="both"/>
        <w:rPr>
          <w:bCs/>
          <w:sz w:val="26"/>
          <w:szCs w:val="26"/>
          <w:shd w:val="clear" w:color="FFFFFF" w:fill="FFFFFF"/>
        </w:rPr>
      </w:pP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 xml:space="preserve">1. 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контрольных (надзорных) мероприятий, в том числе по отдельным видам контрольных (надзорных) мероприятий (за исключением контрольных (надзорных) мероприятий без взаимодействия с контролируемыми лицами):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принятых решений о проведении внеплановых контрольных (надзорных) мероприятий, в том числе по отдельным основаниям для проведения контрольных (надзорных) мероприятий;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решений органов прокуратуры о согласовании проведения контрольных (надзорных) мероприятий;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решений органов прокуратуры об отказе в согласовании проведения контрольных (надзорных) мероприятий;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оконченных контрольных (надзорных) мероприятий (с оформленными актами контрольных (надзорных) мероприятий).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2. Количество контрольных (надзорных) мероприятий без взаимодействия с контролируемыми лицами, в том числе по отдельным видам таких мероприятий: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подписанных заданий на проведение контрольных (надзорных) мероприятий без взаимодействия с контролируемыми лицами;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оконченных контрольных (надзорных) мероприятий без взаимодействия с контролируемыми лицами.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3. Количество профилактических мероприятий, в том числе по отдельным видам профилактических мероприятий: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профилактических мероприятий в соответствии с программой профилактики рисков причинения вреда (ущерба) охраняемым законом ценностям;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поданных возражений в отношении предостережений о недопустимости нарушения обязательных требований;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полностью или частично отозванных предостережений о недопустимости нарушения обязательных требований;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количество оконченных профилактических мероприятий.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4. Количество решений, принятых по результатам контрольных (надзорных) мероприятий, в том числе по отдельным видам контрольных (надзорных) мероприятий: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выданных предписаний об устранении выявленных нарушений обязательных требований;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составленных протоколов об административных </w:t>
      </w:r>
      <w:r w:rsidRPr="00F404D2">
        <w:rPr>
          <w:bCs/>
          <w:sz w:val="26"/>
          <w:szCs w:val="26"/>
          <w:shd w:val="clear" w:color="FFFFFF" w:fill="FFFFFF"/>
        </w:rPr>
        <w:lastRenderedPageBreak/>
        <w:t xml:space="preserve">правонарушениях по делам об административных правонарушениях за нарушение обязательных требований;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выданных рекомендаций по соблюдению обязательных требований, </w:t>
      </w:r>
      <w:proofErr w:type="gramStart"/>
      <w:r w:rsidRPr="00F404D2">
        <w:rPr>
          <w:bCs/>
          <w:sz w:val="26"/>
          <w:szCs w:val="26"/>
          <w:shd w:val="clear" w:color="FFFFFF" w:fill="FFFFFF"/>
        </w:rPr>
        <w:t>проведении</w:t>
      </w:r>
      <w:proofErr w:type="gramEnd"/>
      <w:r w:rsidRPr="00F404D2">
        <w:rPr>
          <w:bCs/>
          <w:sz w:val="26"/>
          <w:szCs w:val="26"/>
          <w:shd w:val="clear" w:color="FFFFFF" w:fill="FFFFFF"/>
        </w:rPr>
        <w:t xml:space="preserve"> иных мероприятий, направленных на профилактику рисков причинения вреда (ущерба) охраняемым законом ценностям.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5. Количество исполненных решений, принятых по результатам контрольных (надзорных) мероприятий, в том числе по отдельным видам контрольных (надзорных) мероприятий: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исполненных предписаний об устранении выявленных нарушений обязательных требований;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предписаний об устранении выявленных нарушений обязательных требований, исполнение которых отсрочено;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предписаний об устранении выявленных нарушений обязательных требований, исполнение которых приостановлено;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исполненных постановлений </w:t>
      </w:r>
      <w:proofErr w:type="gramStart"/>
      <w:r w:rsidRPr="00F404D2">
        <w:rPr>
          <w:bCs/>
          <w:sz w:val="26"/>
          <w:szCs w:val="26"/>
          <w:shd w:val="clear" w:color="FFFFFF" w:fill="FFFFFF"/>
        </w:rPr>
        <w:t>о назначении административных наказаний по делам об административных правонарушениях за невыполнение в установленный срок</w:t>
      </w:r>
      <w:proofErr w:type="gramEnd"/>
      <w:r w:rsidRPr="00F404D2">
        <w:rPr>
          <w:bCs/>
          <w:sz w:val="26"/>
          <w:szCs w:val="26"/>
          <w:shd w:val="clear" w:color="FFFFFF" w:fill="FFFFFF"/>
        </w:rPr>
        <w:t xml:space="preserve"> законного предписания органа (должностного лица), осуществляющего муниципальный контроль (включая сумму уплаченных (взысканных) административных штрафов);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(включая сумму уплаченных (взысканных) административных штрафов).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6. Количество недействительных результатов контрольных (надзорных) мероприятий, в том числе по отдельным видам контрольных (надзорных) мероприятий: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решений, принятых по результатам контрольных (надзорных) мероприятий, полностью или частично отмененных контрольным (надзорным) органом;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решений, принятых по результатам контрольных (надзорных) мероприятий, полностью или частично отмененных в судебном порядке.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7. Количество жалоб на решения контрольного (надзорного) органа и действия (бездействие) его должностных лиц: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жалоб на решения контрольного (надзорного) органа и действия (бездействие) его должностных лиц, поданных в досудебном порядке;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административных исковых заявлений на решения контрольного (надзорного) органа и действия (бездействие) его должностных лиц, поданных в судебном порядке;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жалоб на решения контрольного (надзорного) органа и действия (бездействие) его должностных лиц, поданных в досудебном порядке, в рассмотрении которых отказано;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lastRenderedPageBreak/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жалоб на решения контрольного (надзорного) органа и действия (бездействие) его должностных лиц, поданных в досудебном порядке, оставленных без удовлетворения;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жалоб на решения контрольного (надзорного) органа и действия (бездействие) его должностных лиц, поданных в досудебном порядке, повлекших полную или частичную отмену решения контрольного (надзорного) органа (в том числе с принятием нового решения);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>
        <w:rPr>
          <w:bCs/>
          <w:sz w:val="26"/>
          <w:szCs w:val="26"/>
          <w:shd w:val="clear" w:color="FFFFFF" w:fill="FFFFFF"/>
        </w:rPr>
        <w:t>-</w:t>
      </w:r>
      <w:r w:rsidRPr="00F404D2">
        <w:rPr>
          <w:bCs/>
          <w:sz w:val="26"/>
          <w:szCs w:val="26"/>
          <w:shd w:val="clear" w:color="FFFFFF" w:fill="FFFFFF"/>
        </w:rPr>
        <w:t xml:space="preserve">количество жалоб на решения контрольного (надзорного) органа и действия (бездействие) его должностных лиц, поданных в досудебном порядке, повлекших признание действий (бездействия) должностных лиц контрольного (надзорного) органа </w:t>
      </w:r>
      <w:proofErr w:type="gramStart"/>
      <w:r w:rsidRPr="00F404D2">
        <w:rPr>
          <w:bCs/>
          <w:sz w:val="26"/>
          <w:szCs w:val="26"/>
          <w:shd w:val="clear" w:color="FFFFFF" w:fill="FFFFFF"/>
        </w:rPr>
        <w:t>незаконными</w:t>
      </w:r>
      <w:proofErr w:type="gramEnd"/>
      <w:r w:rsidRPr="00F404D2">
        <w:rPr>
          <w:bCs/>
          <w:sz w:val="26"/>
          <w:szCs w:val="26"/>
          <w:shd w:val="clear" w:color="FFFFFF" w:fill="FFFFFF"/>
        </w:rPr>
        <w:t xml:space="preserve"> и вынесение решения по существу. </w:t>
      </w:r>
    </w:p>
    <w:p w:rsidR="00F404D2" w:rsidRP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8. Количество объектов муниципального </w:t>
      </w:r>
      <w:r w:rsidR="004E07B4">
        <w:rPr>
          <w:bCs/>
          <w:sz w:val="26"/>
          <w:szCs w:val="26"/>
          <w:shd w:val="clear" w:color="FFFFFF" w:fill="FFFFFF"/>
        </w:rPr>
        <w:t>земельного</w:t>
      </w:r>
      <w:r w:rsidR="00AC4547">
        <w:rPr>
          <w:bCs/>
          <w:sz w:val="26"/>
          <w:szCs w:val="26"/>
          <w:shd w:val="clear" w:color="FFFFFF" w:fill="FFFFFF"/>
        </w:rPr>
        <w:t xml:space="preserve"> </w:t>
      </w:r>
      <w:r w:rsidRPr="00F404D2">
        <w:rPr>
          <w:bCs/>
          <w:sz w:val="26"/>
          <w:szCs w:val="26"/>
          <w:shd w:val="clear" w:color="FFFFFF" w:fill="FFFFFF"/>
        </w:rPr>
        <w:t>контроля на территории</w:t>
      </w:r>
      <w:r>
        <w:rPr>
          <w:bCs/>
          <w:sz w:val="26"/>
          <w:szCs w:val="26"/>
          <w:shd w:val="clear" w:color="FFFFFF" w:fill="FFFFFF"/>
        </w:rPr>
        <w:t xml:space="preserve"> </w:t>
      </w:r>
      <w:r w:rsidRPr="00F404D2">
        <w:rPr>
          <w:bCs/>
          <w:sz w:val="26"/>
          <w:szCs w:val="26"/>
          <w:shd w:val="clear" w:color="FFFFFF" w:fill="FFFFFF"/>
        </w:rPr>
        <w:t xml:space="preserve">муниципального образования городской округ «Новая Земля», состоящих на учете в контрольном (надзорном) органе, по состоянию на первое и последнее число календарного года. </w:t>
      </w:r>
    </w:p>
    <w:p w:rsidR="00FD0CFC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  <w:r w:rsidRPr="00F404D2">
        <w:rPr>
          <w:bCs/>
          <w:sz w:val="26"/>
          <w:szCs w:val="26"/>
          <w:shd w:val="clear" w:color="FFFFFF" w:fill="FFFFFF"/>
        </w:rPr>
        <w:t xml:space="preserve">9. Количество штатных единиц контрольного (надзорного) органа, в должностные обязанности которых входит обеспечение осуществления муниципального </w:t>
      </w:r>
      <w:r w:rsidR="004E07B4">
        <w:rPr>
          <w:bCs/>
          <w:sz w:val="26"/>
          <w:szCs w:val="26"/>
          <w:shd w:val="clear" w:color="FFFFFF" w:fill="FFFFFF"/>
        </w:rPr>
        <w:t>земельного</w:t>
      </w:r>
      <w:r w:rsidR="00AC4547">
        <w:rPr>
          <w:bCs/>
          <w:sz w:val="26"/>
          <w:szCs w:val="26"/>
          <w:shd w:val="clear" w:color="FFFFFF" w:fill="FFFFFF"/>
        </w:rPr>
        <w:t xml:space="preserve"> </w:t>
      </w:r>
      <w:r w:rsidRPr="00F404D2">
        <w:rPr>
          <w:bCs/>
          <w:sz w:val="26"/>
          <w:szCs w:val="26"/>
          <w:shd w:val="clear" w:color="FFFFFF" w:fill="FFFFFF"/>
        </w:rPr>
        <w:t>контроля на территории</w:t>
      </w:r>
      <w:r>
        <w:rPr>
          <w:bCs/>
          <w:sz w:val="26"/>
          <w:szCs w:val="26"/>
          <w:shd w:val="clear" w:color="FFFFFF" w:fill="FFFFFF"/>
        </w:rPr>
        <w:t xml:space="preserve"> </w:t>
      </w:r>
      <w:r w:rsidRPr="00F404D2">
        <w:rPr>
          <w:bCs/>
          <w:sz w:val="26"/>
          <w:szCs w:val="26"/>
          <w:shd w:val="clear" w:color="FFFFFF" w:fill="FFFFFF"/>
        </w:rPr>
        <w:t>муниципального образования городской округ «Новая Земля», по состоянию на первое и последнее число календарного года.</w:t>
      </w: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D0CFC" w:rsidRDefault="00FD0CFC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F404D2" w:rsidRDefault="00F404D2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DC17DE" w:rsidRDefault="00DC17DE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DC17DE" w:rsidRDefault="00DC17DE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p w:rsidR="00DC17DE" w:rsidRDefault="00DC17DE" w:rsidP="00DC17DE">
      <w:pPr>
        <w:widowControl w:val="0"/>
        <w:tabs>
          <w:tab w:val="left" w:pos="1596"/>
        </w:tabs>
        <w:ind w:right="60" w:firstLine="851"/>
        <w:jc w:val="both"/>
        <w:rPr>
          <w:bCs/>
          <w:sz w:val="26"/>
          <w:szCs w:val="26"/>
          <w:shd w:val="clear" w:color="FFFFFF" w:fill="FFFFFF"/>
        </w:rPr>
      </w:pPr>
    </w:p>
    <w:sectPr w:rsidR="00DC17DE" w:rsidSect="00FD0CFC">
      <w:footerReference w:type="even" r:id="rId10"/>
      <w:footerReference w:type="default" r:id="rId11"/>
      <w:pgSz w:w="11906" w:h="16838"/>
      <w:pgMar w:top="567" w:right="1134" w:bottom="567" w:left="1701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2B" w:rsidRDefault="00CD3E2B">
      <w:r>
        <w:separator/>
      </w:r>
    </w:p>
  </w:endnote>
  <w:endnote w:type="continuationSeparator" w:id="0">
    <w:p w:rsidR="00CD3E2B" w:rsidRDefault="00CD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0" w:rsidRDefault="002C437F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F6AB0" w:rsidRDefault="000F6AB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0" w:rsidRDefault="002C437F">
    <w:pPr>
      <w:pStyle w:val="afa"/>
      <w:jc w:val="right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 w:rsidR="00206FD7" w:rsidRPr="00206FD7">
      <w:rPr>
        <w:rFonts w:ascii="PT Astra Serif" w:hAnsi="PT Astra Serif"/>
        <w:noProof/>
        <w:lang w:val="ru-RU"/>
      </w:rPr>
      <w:t>16</w:t>
    </w:r>
    <w:r>
      <w:rPr>
        <w:rFonts w:ascii="PT Astra Serif" w:hAnsi="PT Astra Serif"/>
      </w:rPr>
      <w:fldChar w:fldCharType="end"/>
    </w:r>
  </w:p>
  <w:p w:rsidR="000F6AB0" w:rsidRDefault="000F6AB0">
    <w:pPr>
      <w:pStyle w:val="afa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2B" w:rsidRDefault="00CD3E2B">
      <w:r>
        <w:separator/>
      </w:r>
    </w:p>
  </w:footnote>
  <w:footnote w:type="continuationSeparator" w:id="0">
    <w:p w:rsidR="00CD3E2B" w:rsidRDefault="00CD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EB"/>
    <w:multiLevelType w:val="hybridMultilevel"/>
    <w:tmpl w:val="0C940D36"/>
    <w:lvl w:ilvl="0" w:tplc="4BAEE4F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975E8D1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ABABEC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E06AF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DA234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1EA6C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B203FC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BE2473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14956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432A18"/>
    <w:multiLevelType w:val="hybridMultilevel"/>
    <w:tmpl w:val="4F3631CA"/>
    <w:lvl w:ilvl="0" w:tplc="9604AEC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D6B2E77A">
      <w:start w:val="1"/>
      <w:numFmt w:val="lowerLetter"/>
      <w:lvlText w:val="%2."/>
      <w:lvlJc w:val="left"/>
      <w:pPr>
        <w:ind w:left="1800" w:hanging="360"/>
      </w:pPr>
    </w:lvl>
    <w:lvl w:ilvl="2" w:tplc="F146AFA0">
      <w:start w:val="1"/>
      <w:numFmt w:val="lowerRoman"/>
      <w:lvlText w:val="%3."/>
      <w:lvlJc w:val="right"/>
      <w:pPr>
        <w:ind w:left="2520" w:hanging="180"/>
      </w:pPr>
    </w:lvl>
    <w:lvl w:ilvl="3" w:tplc="FF2CC654">
      <w:start w:val="1"/>
      <w:numFmt w:val="decimal"/>
      <w:lvlText w:val="%4."/>
      <w:lvlJc w:val="left"/>
      <w:pPr>
        <w:ind w:left="3240" w:hanging="360"/>
      </w:pPr>
    </w:lvl>
    <w:lvl w:ilvl="4" w:tplc="118CA6AE">
      <w:start w:val="1"/>
      <w:numFmt w:val="lowerLetter"/>
      <w:lvlText w:val="%5."/>
      <w:lvlJc w:val="left"/>
      <w:pPr>
        <w:ind w:left="3960" w:hanging="360"/>
      </w:pPr>
    </w:lvl>
    <w:lvl w:ilvl="5" w:tplc="FD1CE1C2">
      <w:start w:val="1"/>
      <w:numFmt w:val="lowerRoman"/>
      <w:lvlText w:val="%6."/>
      <w:lvlJc w:val="right"/>
      <w:pPr>
        <w:ind w:left="4680" w:hanging="180"/>
      </w:pPr>
    </w:lvl>
    <w:lvl w:ilvl="6" w:tplc="4A224E3E">
      <w:start w:val="1"/>
      <w:numFmt w:val="decimal"/>
      <w:lvlText w:val="%7."/>
      <w:lvlJc w:val="left"/>
      <w:pPr>
        <w:ind w:left="5400" w:hanging="360"/>
      </w:pPr>
    </w:lvl>
    <w:lvl w:ilvl="7" w:tplc="F0406252">
      <w:start w:val="1"/>
      <w:numFmt w:val="lowerLetter"/>
      <w:lvlText w:val="%8."/>
      <w:lvlJc w:val="left"/>
      <w:pPr>
        <w:ind w:left="6120" w:hanging="360"/>
      </w:pPr>
    </w:lvl>
    <w:lvl w:ilvl="8" w:tplc="7616AEC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60EDD"/>
    <w:multiLevelType w:val="hybridMultilevel"/>
    <w:tmpl w:val="BE2C2976"/>
    <w:lvl w:ilvl="0" w:tplc="15163F92">
      <w:start w:val="5"/>
      <w:numFmt w:val="decimal"/>
      <w:lvlText w:val="2.27.%1."/>
      <w:lvlJc w:val="left"/>
      <w:rPr>
        <w:rFonts w:ascii="Sylfaen" w:hAnsi="Sylfae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35C41ADC">
      <w:start w:val="1"/>
      <w:numFmt w:val="none"/>
      <w:lvlText w:val=""/>
      <w:lvlJc w:val="left"/>
      <w:pPr>
        <w:tabs>
          <w:tab w:val="num" w:pos="360"/>
        </w:tabs>
      </w:pPr>
    </w:lvl>
    <w:lvl w:ilvl="2" w:tplc="B5120248">
      <w:start w:val="1"/>
      <w:numFmt w:val="none"/>
      <w:lvlText w:val=""/>
      <w:lvlJc w:val="left"/>
      <w:pPr>
        <w:tabs>
          <w:tab w:val="num" w:pos="360"/>
        </w:tabs>
      </w:pPr>
    </w:lvl>
    <w:lvl w:ilvl="3" w:tplc="E37C8888">
      <w:start w:val="1"/>
      <w:numFmt w:val="none"/>
      <w:lvlText w:val=""/>
      <w:lvlJc w:val="left"/>
      <w:pPr>
        <w:tabs>
          <w:tab w:val="num" w:pos="360"/>
        </w:tabs>
      </w:pPr>
    </w:lvl>
    <w:lvl w:ilvl="4" w:tplc="6EEA7954">
      <w:start w:val="1"/>
      <w:numFmt w:val="none"/>
      <w:lvlText w:val=""/>
      <w:lvlJc w:val="left"/>
      <w:pPr>
        <w:tabs>
          <w:tab w:val="num" w:pos="360"/>
        </w:tabs>
      </w:pPr>
    </w:lvl>
    <w:lvl w:ilvl="5" w:tplc="ECF4E5C8">
      <w:start w:val="1"/>
      <w:numFmt w:val="none"/>
      <w:lvlText w:val=""/>
      <w:lvlJc w:val="left"/>
      <w:pPr>
        <w:tabs>
          <w:tab w:val="num" w:pos="360"/>
        </w:tabs>
      </w:pPr>
    </w:lvl>
    <w:lvl w:ilvl="6" w:tplc="AF7464F6">
      <w:start w:val="1"/>
      <w:numFmt w:val="none"/>
      <w:lvlText w:val=""/>
      <w:lvlJc w:val="left"/>
      <w:pPr>
        <w:tabs>
          <w:tab w:val="num" w:pos="360"/>
        </w:tabs>
      </w:pPr>
    </w:lvl>
    <w:lvl w:ilvl="7" w:tplc="AF4EE07E">
      <w:start w:val="1"/>
      <w:numFmt w:val="none"/>
      <w:lvlText w:val=""/>
      <w:lvlJc w:val="left"/>
      <w:pPr>
        <w:tabs>
          <w:tab w:val="num" w:pos="360"/>
        </w:tabs>
      </w:pPr>
    </w:lvl>
    <w:lvl w:ilvl="8" w:tplc="E2B4B17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1B7292"/>
    <w:multiLevelType w:val="multilevel"/>
    <w:tmpl w:val="3C562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9AB7676"/>
    <w:multiLevelType w:val="hybridMultilevel"/>
    <w:tmpl w:val="A502C96A"/>
    <w:lvl w:ilvl="0" w:tplc="9B2EA410">
      <w:start w:val="1"/>
      <w:numFmt w:val="decimal"/>
      <w:lvlText w:val="%1)"/>
      <w:lvlJc w:val="left"/>
      <w:pPr>
        <w:ind w:left="1429" w:hanging="360"/>
      </w:pPr>
    </w:lvl>
    <w:lvl w:ilvl="1" w:tplc="902A3ECC">
      <w:start w:val="1"/>
      <w:numFmt w:val="lowerLetter"/>
      <w:lvlText w:val="%2."/>
      <w:lvlJc w:val="left"/>
      <w:pPr>
        <w:ind w:left="2149" w:hanging="360"/>
      </w:pPr>
    </w:lvl>
    <w:lvl w:ilvl="2" w:tplc="759E9CCE">
      <w:start w:val="1"/>
      <w:numFmt w:val="lowerRoman"/>
      <w:lvlText w:val="%3."/>
      <w:lvlJc w:val="right"/>
      <w:pPr>
        <w:ind w:left="2869" w:hanging="180"/>
      </w:pPr>
    </w:lvl>
    <w:lvl w:ilvl="3" w:tplc="FE5E03FE">
      <w:start w:val="1"/>
      <w:numFmt w:val="decimal"/>
      <w:lvlText w:val="%4."/>
      <w:lvlJc w:val="left"/>
      <w:pPr>
        <w:ind w:left="3589" w:hanging="360"/>
      </w:pPr>
    </w:lvl>
    <w:lvl w:ilvl="4" w:tplc="9162D9D6">
      <w:start w:val="1"/>
      <w:numFmt w:val="lowerLetter"/>
      <w:lvlText w:val="%5."/>
      <w:lvlJc w:val="left"/>
      <w:pPr>
        <w:ind w:left="4309" w:hanging="360"/>
      </w:pPr>
    </w:lvl>
    <w:lvl w:ilvl="5" w:tplc="A7D62D6E">
      <w:start w:val="1"/>
      <w:numFmt w:val="lowerRoman"/>
      <w:lvlText w:val="%6."/>
      <w:lvlJc w:val="right"/>
      <w:pPr>
        <w:ind w:left="5029" w:hanging="180"/>
      </w:pPr>
    </w:lvl>
    <w:lvl w:ilvl="6" w:tplc="1D4EB95A">
      <w:start w:val="1"/>
      <w:numFmt w:val="decimal"/>
      <w:lvlText w:val="%7."/>
      <w:lvlJc w:val="left"/>
      <w:pPr>
        <w:ind w:left="5749" w:hanging="360"/>
      </w:pPr>
    </w:lvl>
    <w:lvl w:ilvl="7" w:tplc="515C871A">
      <w:start w:val="1"/>
      <w:numFmt w:val="lowerLetter"/>
      <w:lvlText w:val="%8."/>
      <w:lvlJc w:val="left"/>
      <w:pPr>
        <w:ind w:left="6469" w:hanging="360"/>
      </w:pPr>
    </w:lvl>
    <w:lvl w:ilvl="8" w:tplc="5F689B6A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4E2A28"/>
    <w:multiLevelType w:val="hybridMultilevel"/>
    <w:tmpl w:val="F8244778"/>
    <w:lvl w:ilvl="0" w:tplc="4394D00C">
      <w:start w:val="2010"/>
      <w:numFmt w:val="decimal"/>
      <w:lvlText w:val="%1"/>
      <w:lvlJc w:val="left"/>
      <w:rPr>
        <w:rFonts w:ascii="Sylfaen" w:hAnsi="Sylfae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1368E5CE">
      <w:start w:val="1"/>
      <w:numFmt w:val="none"/>
      <w:lvlText w:val=""/>
      <w:lvlJc w:val="left"/>
      <w:pPr>
        <w:tabs>
          <w:tab w:val="num" w:pos="360"/>
        </w:tabs>
      </w:pPr>
    </w:lvl>
    <w:lvl w:ilvl="2" w:tplc="9F46E50C">
      <w:start w:val="1"/>
      <w:numFmt w:val="none"/>
      <w:lvlText w:val=""/>
      <w:lvlJc w:val="left"/>
      <w:pPr>
        <w:tabs>
          <w:tab w:val="num" w:pos="360"/>
        </w:tabs>
      </w:pPr>
    </w:lvl>
    <w:lvl w:ilvl="3" w:tplc="9C9A34CA">
      <w:start w:val="1"/>
      <w:numFmt w:val="none"/>
      <w:lvlText w:val=""/>
      <w:lvlJc w:val="left"/>
      <w:pPr>
        <w:tabs>
          <w:tab w:val="num" w:pos="360"/>
        </w:tabs>
      </w:pPr>
    </w:lvl>
    <w:lvl w:ilvl="4" w:tplc="A3244EA6">
      <w:start w:val="1"/>
      <w:numFmt w:val="none"/>
      <w:lvlText w:val=""/>
      <w:lvlJc w:val="left"/>
      <w:pPr>
        <w:tabs>
          <w:tab w:val="num" w:pos="360"/>
        </w:tabs>
      </w:pPr>
    </w:lvl>
    <w:lvl w:ilvl="5" w:tplc="84D44F7A">
      <w:start w:val="1"/>
      <w:numFmt w:val="none"/>
      <w:lvlText w:val=""/>
      <w:lvlJc w:val="left"/>
      <w:pPr>
        <w:tabs>
          <w:tab w:val="num" w:pos="360"/>
        </w:tabs>
      </w:pPr>
    </w:lvl>
    <w:lvl w:ilvl="6" w:tplc="4CF267E6">
      <w:start w:val="1"/>
      <w:numFmt w:val="none"/>
      <w:lvlText w:val=""/>
      <w:lvlJc w:val="left"/>
      <w:pPr>
        <w:tabs>
          <w:tab w:val="num" w:pos="360"/>
        </w:tabs>
      </w:pPr>
    </w:lvl>
    <w:lvl w:ilvl="7" w:tplc="75D0117C">
      <w:start w:val="1"/>
      <w:numFmt w:val="none"/>
      <w:lvlText w:val=""/>
      <w:lvlJc w:val="left"/>
      <w:pPr>
        <w:tabs>
          <w:tab w:val="num" w:pos="360"/>
        </w:tabs>
      </w:pPr>
    </w:lvl>
    <w:lvl w:ilvl="8" w:tplc="2B467E7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152C44"/>
    <w:multiLevelType w:val="multilevel"/>
    <w:tmpl w:val="3C562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4B90FFB"/>
    <w:multiLevelType w:val="multilevel"/>
    <w:tmpl w:val="B8E4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2F186F68"/>
    <w:multiLevelType w:val="hybridMultilevel"/>
    <w:tmpl w:val="93D0366E"/>
    <w:lvl w:ilvl="0" w:tplc="81180DAE">
      <w:start w:val="1"/>
      <w:numFmt w:val="decimal"/>
      <w:lvlText w:val="%1."/>
      <w:lvlJc w:val="left"/>
      <w:rPr>
        <w:rFonts w:ascii="Sylfaen" w:hAnsi="Sylfae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373C4A22">
      <w:start w:val="1"/>
      <w:numFmt w:val="none"/>
      <w:lvlText w:val=""/>
      <w:lvlJc w:val="left"/>
      <w:pPr>
        <w:tabs>
          <w:tab w:val="num" w:pos="360"/>
        </w:tabs>
      </w:pPr>
    </w:lvl>
    <w:lvl w:ilvl="2" w:tplc="558068DE">
      <w:start w:val="1"/>
      <w:numFmt w:val="none"/>
      <w:lvlText w:val=""/>
      <w:lvlJc w:val="left"/>
      <w:pPr>
        <w:tabs>
          <w:tab w:val="num" w:pos="360"/>
        </w:tabs>
      </w:pPr>
    </w:lvl>
    <w:lvl w:ilvl="3" w:tplc="A488A022">
      <w:start w:val="1"/>
      <w:numFmt w:val="none"/>
      <w:lvlText w:val=""/>
      <w:lvlJc w:val="left"/>
      <w:pPr>
        <w:tabs>
          <w:tab w:val="num" w:pos="360"/>
        </w:tabs>
      </w:pPr>
    </w:lvl>
    <w:lvl w:ilvl="4" w:tplc="D2B4FBDE">
      <w:start w:val="1"/>
      <w:numFmt w:val="none"/>
      <w:lvlText w:val=""/>
      <w:lvlJc w:val="left"/>
      <w:pPr>
        <w:tabs>
          <w:tab w:val="num" w:pos="360"/>
        </w:tabs>
      </w:pPr>
    </w:lvl>
    <w:lvl w:ilvl="5" w:tplc="1004D19A">
      <w:start w:val="1"/>
      <w:numFmt w:val="none"/>
      <w:lvlText w:val=""/>
      <w:lvlJc w:val="left"/>
      <w:pPr>
        <w:tabs>
          <w:tab w:val="num" w:pos="360"/>
        </w:tabs>
      </w:pPr>
    </w:lvl>
    <w:lvl w:ilvl="6" w:tplc="B080D388">
      <w:start w:val="1"/>
      <w:numFmt w:val="none"/>
      <w:lvlText w:val=""/>
      <w:lvlJc w:val="left"/>
      <w:pPr>
        <w:tabs>
          <w:tab w:val="num" w:pos="360"/>
        </w:tabs>
      </w:pPr>
    </w:lvl>
    <w:lvl w:ilvl="7" w:tplc="B62066C4">
      <w:start w:val="1"/>
      <w:numFmt w:val="none"/>
      <w:lvlText w:val=""/>
      <w:lvlJc w:val="left"/>
      <w:pPr>
        <w:tabs>
          <w:tab w:val="num" w:pos="360"/>
        </w:tabs>
      </w:pPr>
    </w:lvl>
    <w:lvl w:ilvl="8" w:tplc="FD7ABC7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8733D1"/>
    <w:multiLevelType w:val="hybridMultilevel"/>
    <w:tmpl w:val="E3420930"/>
    <w:lvl w:ilvl="0" w:tplc="6D5821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D166D1"/>
    <w:multiLevelType w:val="multilevel"/>
    <w:tmpl w:val="3C562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ADB0A5C"/>
    <w:multiLevelType w:val="hybridMultilevel"/>
    <w:tmpl w:val="5ABAF0FE"/>
    <w:lvl w:ilvl="0" w:tplc="0060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8D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E49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41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88C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C82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A8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46D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E23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D7E91"/>
    <w:multiLevelType w:val="hybridMultilevel"/>
    <w:tmpl w:val="28629CF6"/>
    <w:lvl w:ilvl="0" w:tplc="13CCBC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D4C4C7C">
      <w:start w:val="1"/>
      <w:numFmt w:val="lowerLetter"/>
      <w:lvlText w:val="%2."/>
      <w:lvlJc w:val="left"/>
      <w:pPr>
        <w:ind w:left="2160" w:hanging="360"/>
      </w:pPr>
    </w:lvl>
    <w:lvl w:ilvl="2" w:tplc="989AE1F0">
      <w:start w:val="1"/>
      <w:numFmt w:val="lowerRoman"/>
      <w:lvlText w:val="%3."/>
      <w:lvlJc w:val="right"/>
      <w:pPr>
        <w:ind w:left="2880" w:hanging="180"/>
      </w:pPr>
    </w:lvl>
    <w:lvl w:ilvl="3" w:tplc="561A7BC2">
      <w:start w:val="1"/>
      <w:numFmt w:val="decimal"/>
      <w:lvlText w:val="%4."/>
      <w:lvlJc w:val="left"/>
      <w:pPr>
        <w:ind w:left="3600" w:hanging="360"/>
      </w:pPr>
    </w:lvl>
    <w:lvl w:ilvl="4" w:tplc="5FC45C3E">
      <w:start w:val="1"/>
      <w:numFmt w:val="lowerLetter"/>
      <w:lvlText w:val="%5."/>
      <w:lvlJc w:val="left"/>
      <w:pPr>
        <w:ind w:left="4320" w:hanging="360"/>
      </w:pPr>
    </w:lvl>
    <w:lvl w:ilvl="5" w:tplc="1994B9CA">
      <w:start w:val="1"/>
      <w:numFmt w:val="lowerRoman"/>
      <w:lvlText w:val="%6."/>
      <w:lvlJc w:val="right"/>
      <w:pPr>
        <w:ind w:left="5040" w:hanging="180"/>
      </w:pPr>
    </w:lvl>
    <w:lvl w:ilvl="6" w:tplc="F58C94C6">
      <w:start w:val="1"/>
      <w:numFmt w:val="decimal"/>
      <w:lvlText w:val="%7."/>
      <w:lvlJc w:val="left"/>
      <w:pPr>
        <w:ind w:left="5760" w:hanging="360"/>
      </w:pPr>
    </w:lvl>
    <w:lvl w:ilvl="7" w:tplc="16867E00">
      <w:start w:val="1"/>
      <w:numFmt w:val="lowerLetter"/>
      <w:lvlText w:val="%8."/>
      <w:lvlJc w:val="left"/>
      <w:pPr>
        <w:ind w:left="6480" w:hanging="360"/>
      </w:pPr>
    </w:lvl>
    <w:lvl w:ilvl="8" w:tplc="60867764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B037A4"/>
    <w:multiLevelType w:val="hybridMultilevel"/>
    <w:tmpl w:val="7C2411B6"/>
    <w:lvl w:ilvl="0" w:tplc="DF8471C4">
      <w:start w:val="1"/>
      <w:numFmt w:val="decimal"/>
      <w:lvlText w:val="%1."/>
      <w:lvlJc w:val="left"/>
      <w:pPr>
        <w:ind w:left="720" w:hanging="360"/>
      </w:pPr>
    </w:lvl>
    <w:lvl w:ilvl="1" w:tplc="DE82E348">
      <w:start w:val="1"/>
      <w:numFmt w:val="decimal"/>
      <w:lvlText w:val="%2)"/>
      <w:lvlJc w:val="left"/>
      <w:pPr>
        <w:ind w:left="1485" w:hanging="405"/>
      </w:pPr>
    </w:lvl>
    <w:lvl w:ilvl="2" w:tplc="BFB88280">
      <w:start w:val="1"/>
      <w:numFmt w:val="lowerRoman"/>
      <w:lvlText w:val="%3."/>
      <w:lvlJc w:val="right"/>
      <w:pPr>
        <w:ind w:left="2160" w:hanging="180"/>
      </w:pPr>
    </w:lvl>
    <w:lvl w:ilvl="3" w:tplc="C9846A42">
      <w:start w:val="1"/>
      <w:numFmt w:val="decimal"/>
      <w:lvlText w:val="%4."/>
      <w:lvlJc w:val="left"/>
      <w:pPr>
        <w:ind w:left="2880" w:hanging="360"/>
      </w:pPr>
    </w:lvl>
    <w:lvl w:ilvl="4" w:tplc="EAA08E1C">
      <w:start w:val="1"/>
      <w:numFmt w:val="lowerLetter"/>
      <w:lvlText w:val="%5."/>
      <w:lvlJc w:val="left"/>
      <w:pPr>
        <w:ind w:left="3600" w:hanging="360"/>
      </w:pPr>
    </w:lvl>
    <w:lvl w:ilvl="5" w:tplc="38E2881C">
      <w:start w:val="1"/>
      <w:numFmt w:val="lowerRoman"/>
      <w:lvlText w:val="%6."/>
      <w:lvlJc w:val="right"/>
      <w:pPr>
        <w:ind w:left="4320" w:hanging="180"/>
      </w:pPr>
    </w:lvl>
    <w:lvl w:ilvl="6" w:tplc="FBDCA9E4">
      <w:start w:val="1"/>
      <w:numFmt w:val="decimal"/>
      <w:lvlText w:val="%7."/>
      <w:lvlJc w:val="left"/>
      <w:pPr>
        <w:ind w:left="5040" w:hanging="360"/>
      </w:pPr>
    </w:lvl>
    <w:lvl w:ilvl="7" w:tplc="2A1A90AC">
      <w:start w:val="1"/>
      <w:numFmt w:val="lowerLetter"/>
      <w:lvlText w:val="%8."/>
      <w:lvlJc w:val="left"/>
      <w:pPr>
        <w:ind w:left="5760" w:hanging="360"/>
      </w:pPr>
    </w:lvl>
    <w:lvl w:ilvl="8" w:tplc="AC8893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328DF"/>
    <w:multiLevelType w:val="hybridMultilevel"/>
    <w:tmpl w:val="7512A830"/>
    <w:lvl w:ilvl="0" w:tplc="E28A514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15EE95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7E66ABB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B1C71D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84E3DE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440A58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7FC328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6676F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6144EF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DB0F7F"/>
    <w:multiLevelType w:val="hybridMultilevel"/>
    <w:tmpl w:val="8056E142"/>
    <w:lvl w:ilvl="0" w:tplc="34EE04FC">
      <w:start w:val="1"/>
      <w:numFmt w:val="decimal"/>
      <w:lvlText w:val="%1."/>
      <w:lvlJc w:val="left"/>
      <w:pPr>
        <w:ind w:left="720" w:hanging="360"/>
      </w:pPr>
    </w:lvl>
    <w:lvl w:ilvl="1" w:tplc="701E9E86">
      <w:start w:val="1"/>
      <w:numFmt w:val="lowerLetter"/>
      <w:lvlText w:val="%2."/>
      <w:lvlJc w:val="left"/>
      <w:pPr>
        <w:ind w:left="1440" w:hanging="360"/>
      </w:pPr>
    </w:lvl>
    <w:lvl w:ilvl="2" w:tplc="12EC438A">
      <w:start w:val="1"/>
      <w:numFmt w:val="lowerRoman"/>
      <w:lvlText w:val="%3."/>
      <w:lvlJc w:val="right"/>
      <w:pPr>
        <w:ind w:left="2160" w:hanging="180"/>
      </w:pPr>
    </w:lvl>
    <w:lvl w:ilvl="3" w:tplc="664E5D30">
      <w:start w:val="1"/>
      <w:numFmt w:val="decimal"/>
      <w:lvlText w:val="%4."/>
      <w:lvlJc w:val="left"/>
      <w:pPr>
        <w:ind w:left="2880" w:hanging="360"/>
      </w:pPr>
    </w:lvl>
    <w:lvl w:ilvl="4" w:tplc="97A89FC8">
      <w:start w:val="1"/>
      <w:numFmt w:val="lowerLetter"/>
      <w:lvlText w:val="%5."/>
      <w:lvlJc w:val="left"/>
      <w:pPr>
        <w:ind w:left="3600" w:hanging="360"/>
      </w:pPr>
    </w:lvl>
    <w:lvl w:ilvl="5" w:tplc="51F488C4">
      <w:start w:val="1"/>
      <w:numFmt w:val="lowerRoman"/>
      <w:lvlText w:val="%6."/>
      <w:lvlJc w:val="right"/>
      <w:pPr>
        <w:ind w:left="4320" w:hanging="180"/>
      </w:pPr>
    </w:lvl>
    <w:lvl w:ilvl="6" w:tplc="71E6E94A">
      <w:start w:val="1"/>
      <w:numFmt w:val="decimal"/>
      <w:lvlText w:val="%7."/>
      <w:lvlJc w:val="left"/>
      <w:pPr>
        <w:ind w:left="5040" w:hanging="360"/>
      </w:pPr>
    </w:lvl>
    <w:lvl w:ilvl="7" w:tplc="69A2E1A4">
      <w:start w:val="1"/>
      <w:numFmt w:val="lowerLetter"/>
      <w:lvlText w:val="%8."/>
      <w:lvlJc w:val="left"/>
      <w:pPr>
        <w:ind w:left="5760" w:hanging="360"/>
      </w:pPr>
    </w:lvl>
    <w:lvl w:ilvl="8" w:tplc="D8281D1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23DE"/>
    <w:multiLevelType w:val="hybridMultilevel"/>
    <w:tmpl w:val="64BC19FA"/>
    <w:lvl w:ilvl="0" w:tplc="F3A0CA56">
      <w:start w:val="1"/>
      <w:numFmt w:val="decimal"/>
      <w:lvlText w:val="%1."/>
      <w:lvlJc w:val="left"/>
      <w:pPr>
        <w:ind w:left="1068" w:hanging="360"/>
      </w:pPr>
    </w:lvl>
    <w:lvl w:ilvl="1" w:tplc="D83E5946">
      <w:start w:val="1"/>
      <w:numFmt w:val="lowerLetter"/>
      <w:lvlText w:val="%2."/>
      <w:lvlJc w:val="left"/>
      <w:pPr>
        <w:ind w:left="1788" w:hanging="360"/>
      </w:pPr>
    </w:lvl>
    <w:lvl w:ilvl="2" w:tplc="38BCFCD4">
      <w:start w:val="1"/>
      <w:numFmt w:val="lowerRoman"/>
      <w:lvlText w:val="%3."/>
      <w:lvlJc w:val="right"/>
      <w:pPr>
        <w:ind w:left="2508" w:hanging="180"/>
      </w:pPr>
    </w:lvl>
    <w:lvl w:ilvl="3" w:tplc="E544097A">
      <w:start w:val="1"/>
      <w:numFmt w:val="decimal"/>
      <w:lvlText w:val="%4."/>
      <w:lvlJc w:val="left"/>
      <w:pPr>
        <w:ind w:left="3228" w:hanging="360"/>
      </w:pPr>
    </w:lvl>
    <w:lvl w:ilvl="4" w:tplc="DD3AA722">
      <w:start w:val="1"/>
      <w:numFmt w:val="lowerLetter"/>
      <w:lvlText w:val="%5."/>
      <w:lvlJc w:val="left"/>
      <w:pPr>
        <w:ind w:left="3948" w:hanging="360"/>
      </w:pPr>
    </w:lvl>
    <w:lvl w:ilvl="5" w:tplc="575E18B2">
      <w:start w:val="1"/>
      <w:numFmt w:val="lowerRoman"/>
      <w:lvlText w:val="%6."/>
      <w:lvlJc w:val="right"/>
      <w:pPr>
        <w:ind w:left="4668" w:hanging="180"/>
      </w:pPr>
    </w:lvl>
    <w:lvl w:ilvl="6" w:tplc="B29C840E">
      <w:start w:val="1"/>
      <w:numFmt w:val="decimal"/>
      <w:lvlText w:val="%7."/>
      <w:lvlJc w:val="left"/>
      <w:pPr>
        <w:ind w:left="5388" w:hanging="360"/>
      </w:pPr>
    </w:lvl>
    <w:lvl w:ilvl="7" w:tplc="98765A2E">
      <w:start w:val="1"/>
      <w:numFmt w:val="lowerLetter"/>
      <w:lvlText w:val="%8."/>
      <w:lvlJc w:val="left"/>
      <w:pPr>
        <w:ind w:left="6108" w:hanging="360"/>
      </w:pPr>
    </w:lvl>
    <w:lvl w:ilvl="8" w:tplc="F2EE4D8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0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B0"/>
    <w:rsid w:val="000F6AB0"/>
    <w:rsid w:val="001C3D84"/>
    <w:rsid w:val="001C7F58"/>
    <w:rsid w:val="0020494D"/>
    <w:rsid w:val="00206FD7"/>
    <w:rsid w:val="002159BB"/>
    <w:rsid w:val="00216084"/>
    <w:rsid w:val="00263C8C"/>
    <w:rsid w:val="002864EC"/>
    <w:rsid w:val="002C437F"/>
    <w:rsid w:val="002C565C"/>
    <w:rsid w:val="00304205"/>
    <w:rsid w:val="00353D4F"/>
    <w:rsid w:val="00376BFA"/>
    <w:rsid w:val="0038784C"/>
    <w:rsid w:val="003D3AE7"/>
    <w:rsid w:val="00466CC0"/>
    <w:rsid w:val="004D1061"/>
    <w:rsid w:val="004E07B4"/>
    <w:rsid w:val="004E15FA"/>
    <w:rsid w:val="00543436"/>
    <w:rsid w:val="005A4DE7"/>
    <w:rsid w:val="005B5252"/>
    <w:rsid w:val="005B6575"/>
    <w:rsid w:val="00614078"/>
    <w:rsid w:val="00617BAB"/>
    <w:rsid w:val="00631720"/>
    <w:rsid w:val="00664267"/>
    <w:rsid w:val="006B4A6B"/>
    <w:rsid w:val="006F6EDA"/>
    <w:rsid w:val="00771026"/>
    <w:rsid w:val="007B6C54"/>
    <w:rsid w:val="008B4EB0"/>
    <w:rsid w:val="008E5023"/>
    <w:rsid w:val="00910957"/>
    <w:rsid w:val="009138C0"/>
    <w:rsid w:val="009344FB"/>
    <w:rsid w:val="0094378A"/>
    <w:rsid w:val="0097048A"/>
    <w:rsid w:val="009A6E11"/>
    <w:rsid w:val="009F229F"/>
    <w:rsid w:val="00A20D88"/>
    <w:rsid w:val="00AC4547"/>
    <w:rsid w:val="00B0796C"/>
    <w:rsid w:val="00B2576A"/>
    <w:rsid w:val="00B814EA"/>
    <w:rsid w:val="00BE2E0C"/>
    <w:rsid w:val="00C460FD"/>
    <w:rsid w:val="00CD25B4"/>
    <w:rsid w:val="00CD3E2B"/>
    <w:rsid w:val="00CF135C"/>
    <w:rsid w:val="00DC17DE"/>
    <w:rsid w:val="00DE1D7D"/>
    <w:rsid w:val="00E0119F"/>
    <w:rsid w:val="00E049EA"/>
    <w:rsid w:val="00E36EF8"/>
    <w:rsid w:val="00E4630C"/>
    <w:rsid w:val="00ED3D0E"/>
    <w:rsid w:val="00ED7074"/>
    <w:rsid w:val="00F0244E"/>
    <w:rsid w:val="00F404D2"/>
    <w:rsid w:val="00F42ADB"/>
    <w:rsid w:val="00F93E24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2"/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jc w:val="center"/>
    </w:pPr>
    <w:rPr>
      <w:sz w:val="28"/>
      <w:szCs w:val="28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24">
    <w:name w:val="Основной шрифт абзаца;Знак Знак2 Знак Знак Знак Знак"/>
    <w:link w:val="af3"/>
    <w:semiHidden/>
  </w:style>
  <w:style w:type="paragraph" w:styleId="af4">
    <w:name w:val="Body Text Indent"/>
    <w:basedOn w:val="a"/>
    <w:pPr>
      <w:jc w:val="center"/>
    </w:pPr>
    <w:rPr>
      <w:b/>
      <w:i/>
      <w:sz w:val="28"/>
    </w:rPr>
  </w:style>
  <w:style w:type="paragraph" w:styleId="af5">
    <w:name w:val="Block Text"/>
    <w:basedOn w:val="a"/>
    <w:pPr>
      <w:ind w:left="1134" w:right="1132"/>
      <w:jc w:val="center"/>
    </w:pPr>
    <w:rPr>
      <w:b/>
      <w:bCs/>
      <w:sz w:val="28"/>
      <w:szCs w:val="28"/>
    </w:rPr>
  </w:style>
  <w:style w:type="paragraph" w:styleId="af6">
    <w:name w:val="Body Text"/>
    <w:basedOn w:val="a"/>
    <w:rPr>
      <w:sz w:val="22"/>
    </w:rPr>
  </w:style>
  <w:style w:type="paragraph" w:styleId="25">
    <w:name w:val="Body Text 2"/>
    <w:basedOn w:val="a"/>
    <w:pPr>
      <w:jc w:val="both"/>
    </w:pPr>
  </w:style>
  <w:style w:type="paragraph" w:styleId="32">
    <w:name w:val="Body Text 3"/>
    <w:basedOn w:val="a"/>
    <w:pPr>
      <w:jc w:val="center"/>
    </w:pPr>
    <w:rPr>
      <w:b/>
      <w:bCs/>
      <w:u w:val="single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pPr>
      <w:spacing w:after="160" w:line="240" w:lineRule="exact"/>
    </w:pPr>
    <w:rPr>
      <w:rFonts w:ascii="Arial" w:hAnsi="Arial"/>
      <w:lang w:val="fr-FR" w:eastAsia="en-US"/>
    </w:r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Верхний колонтитул Знак"/>
    <w:link w:val="af8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character" w:styleId="afc">
    <w:name w:val="page number"/>
    <w:basedOn w:val="24"/>
  </w:style>
  <w:style w:type="paragraph" w:customStyle="1" w:styleId="26">
    <w:name w:val="Знак Знак2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</w:pPr>
    <w:rPr>
      <w:sz w:val="24"/>
      <w:lang w:eastAsia="ru-RU"/>
    </w:rPr>
  </w:style>
  <w:style w:type="paragraph" w:customStyle="1" w:styleId="af3">
    <w:name w:val="Знак"/>
    <w:basedOn w:val="a"/>
    <w:link w:val="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d">
    <w:name w:val="Emphasis"/>
    <w:rPr>
      <w:i/>
      <w:iCs/>
    </w:rPr>
  </w:style>
  <w:style w:type="character" w:customStyle="1" w:styleId="apple-converted-space">
    <w:name w:val="apple-converted-space"/>
    <w:basedOn w:val="24"/>
  </w:style>
  <w:style w:type="character" w:customStyle="1" w:styleId="28">
    <w:name w:val="Основной текст с отступом 2 Знак"/>
    <w:link w:val="27"/>
    <w:rPr>
      <w:sz w:val="24"/>
      <w:szCs w:val="24"/>
    </w:rPr>
  </w:style>
  <w:style w:type="paragraph" w:styleId="afe">
    <w:name w:val="List Paragraph"/>
    <w:basedOn w:val="a"/>
    <w:pPr>
      <w:ind w:left="720"/>
    </w:pPr>
    <w:rPr>
      <w:rFonts w:eastAsia="Calibri"/>
    </w:rPr>
  </w:style>
  <w:style w:type="character" w:customStyle="1" w:styleId="aff">
    <w:name w:val="Колонтитул_"/>
    <w:link w:val="14"/>
    <w:rPr>
      <w:rFonts w:ascii="Sylfaen" w:hAnsi="Sylfaen"/>
      <w:b/>
      <w:bCs/>
      <w:sz w:val="18"/>
      <w:szCs w:val="18"/>
      <w:shd w:val="clear" w:color="FFFFFF" w:fill="FFFFFF"/>
      <w:lang w:val="en-US" w:eastAsia="en-US"/>
    </w:rPr>
  </w:style>
  <w:style w:type="character" w:customStyle="1" w:styleId="aff0">
    <w:name w:val="Колонтитул"/>
    <w:rPr>
      <w:rFonts w:ascii="Sylfaen" w:hAnsi="Sylfaen"/>
      <w:b/>
      <w:bCs/>
      <w:sz w:val="18"/>
      <w:szCs w:val="18"/>
      <w:shd w:val="clear" w:color="FFFFFF" w:fill="FFFFFF"/>
      <w:lang w:val="en-US" w:eastAsia="en-US"/>
    </w:rPr>
  </w:style>
  <w:style w:type="character" w:customStyle="1" w:styleId="1pt">
    <w:name w:val="Колонтитул + Интервал 1 pt"/>
    <w:rPr>
      <w:rFonts w:ascii="Sylfaen" w:hAnsi="Sylfaen"/>
      <w:b/>
      <w:bCs/>
      <w:spacing w:val="20"/>
      <w:sz w:val="18"/>
      <w:szCs w:val="18"/>
      <w:shd w:val="clear" w:color="FFFFFF" w:fill="FFFFFF"/>
      <w:lang w:val="en-US" w:eastAsia="en-US"/>
    </w:rPr>
  </w:style>
  <w:style w:type="paragraph" w:customStyle="1" w:styleId="14">
    <w:name w:val="Колонтитул1"/>
    <w:basedOn w:val="a"/>
    <w:link w:val="aff"/>
    <w:pPr>
      <w:widowControl w:val="0"/>
      <w:shd w:val="clear" w:color="FFFFFF" w:fill="FFFFFF"/>
      <w:spacing w:line="240" w:lineRule="atLeast"/>
    </w:pPr>
    <w:rPr>
      <w:rFonts w:ascii="Sylfaen" w:hAnsi="Sylfaen"/>
      <w:b/>
      <w:bCs/>
      <w:sz w:val="18"/>
      <w:szCs w:val="18"/>
      <w:lang w:val="en-US" w:eastAsia="en-US"/>
    </w:rPr>
  </w:style>
  <w:style w:type="paragraph" w:customStyle="1" w:styleId="Default">
    <w:name w:val="Default"/>
    <w:rsid w:val="00F404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2"/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jc w:val="center"/>
    </w:pPr>
    <w:rPr>
      <w:sz w:val="28"/>
      <w:szCs w:val="28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24">
    <w:name w:val="Основной шрифт абзаца;Знак Знак2 Знак Знак Знак Знак"/>
    <w:link w:val="af3"/>
    <w:semiHidden/>
  </w:style>
  <w:style w:type="paragraph" w:styleId="af4">
    <w:name w:val="Body Text Indent"/>
    <w:basedOn w:val="a"/>
    <w:pPr>
      <w:jc w:val="center"/>
    </w:pPr>
    <w:rPr>
      <w:b/>
      <w:i/>
      <w:sz w:val="28"/>
    </w:rPr>
  </w:style>
  <w:style w:type="paragraph" w:styleId="af5">
    <w:name w:val="Block Text"/>
    <w:basedOn w:val="a"/>
    <w:pPr>
      <w:ind w:left="1134" w:right="1132"/>
      <w:jc w:val="center"/>
    </w:pPr>
    <w:rPr>
      <w:b/>
      <w:bCs/>
      <w:sz w:val="28"/>
      <w:szCs w:val="28"/>
    </w:rPr>
  </w:style>
  <w:style w:type="paragraph" w:styleId="af6">
    <w:name w:val="Body Text"/>
    <w:basedOn w:val="a"/>
    <w:rPr>
      <w:sz w:val="22"/>
    </w:rPr>
  </w:style>
  <w:style w:type="paragraph" w:styleId="25">
    <w:name w:val="Body Text 2"/>
    <w:basedOn w:val="a"/>
    <w:pPr>
      <w:jc w:val="both"/>
    </w:pPr>
  </w:style>
  <w:style w:type="paragraph" w:styleId="32">
    <w:name w:val="Body Text 3"/>
    <w:basedOn w:val="a"/>
    <w:pPr>
      <w:jc w:val="center"/>
    </w:pPr>
    <w:rPr>
      <w:b/>
      <w:bCs/>
      <w:u w:val="single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pPr>
      <w:spacing w:after="160" w:line="240" w:lineRule="exact"/>
    </w:pPr>
    <w:rPr>
      <w:rFonts w:ascii="Arial" w:hAnsi="Arial"/>
      <w:lang w:val="fr-FR" w:eastAsia="en-US"/>
    </w:r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Верхний колонтитул Знак"/>
    <w:link w:val="af8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character" w:styleId="afc">
    <w:name w:val="page number"/>
    <w:basedOn w:val="24"/>
  </w:style>
  <w:style w:type="paragraph" w:customStyle="1" w:styleId="26">
    <w:name w:val="Знак Знак2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</w:pPr>
    <w:rPr>
      <w:sz w:val="24"/>
      <w:lang w:eastAsia="ru-RU"/>
    </w:rPr>
  </w:style>
  <w:style w:type="paragraph" w:customStyle="1" w:styleId="af3">
    <w:name w:val="Знак"/>
    <w:basedOn w:val="a"/>
    <w:link w:val="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d">
    <w:name w:val="Emphasis"/>
    <w:rPr>
      <w:i/>
      <w:iCs/>
    </w:rPr>
  </w:style>
  <w:style w:type="character" w:customStyle="1" w:styleId="apple-converted-space">
    <w:name w:val="apple-converted-space"/>
    <w:basedOn w:val="24"/>
  </w:style>
  <w:style w:type="character" w:customStyle="1" w:styleId="28">
    <w:name w:val="Основной текст с отступом 2 Знак"/>
    <w:link w:val="27"/>
    <w:rPr>
      <w:sz w:val="24"/>
      <w:szCs w:val="24"/>
    </w:rPr>
  </w:style>
  <w:style w:type="paragraph" w:styleId="afe">
    <w:name w:val="List Paragraph"/>
    <w:basedOn w:val="a"/>
    <w:pPr>
      <w:ind w:left="720"/>
    </w:pPr>
    <w:rPr>
      <w:rFonts w:eastAsia="Calibri"/>
    </w:rPr>
  </w:style>
  <w:style w:type="character" w:customStyle="1" w:styleId="aff">
    <w:name w:val="Колонтитул_"/>
    <w:link w:val="14"/>
    <w:rPr>
      <w:rFonts w:ascii="Sylfaen" w:hAnsi="Sylfaen"/>
      <w:b/>
      <w:bCs/>
      <w:sz w:val="18"/>
      <w:szCs w:val="18"/>
      <w:shd w:val="clear" w:color="FFFFFF" w:fill="FFFFFF"/>
      <w:lang w:val="en-US" w:eastAsia="en-US"/>
    </w:rPr>
  </w:style>
  <w:style w:type="character" w:customStyle="1" w:styleId="aff0">
    <w:name w:val="Колонтитул"/>
    <w:rPr>
      <w:rFonts w:ascii="Sylfaen" w:hAnsi="Sylfaen"/>
      <w:b/>
      <w:bCs/>
      <w:sz w:val="18"/>
      <w:szCs w:val="18"/>
      <w:shd w:val="clear" w:color="FFFFFF" w:fill="FFFFFF"/>
      <w:lang w:val="en-US" w:eastAsia="en-US"/>
    </w:rPr>
  </w:style>
  <w:style w:type="character" w:customStyle="1" w:styleId="1pt">
    <w:name w:val="Колонтитул + Интервал 1 pt"/>
    <w:rPr>
      <w:rFonts w:ascii="Sylfaen" w:hAnsi="Sylfaen"/>
      <w:b/>
      <w:bCs/>
      <w:spacing w:val="20"/>
      <w:sz w:val="18"/>
      <w:szCs w:val="18"/>
      <w:shd w:val="clear" w:color="FFFFFF" w:fill="FFFFFF"/>
      <w:lang w:val="en-US" w:eastAsia="en-US"/>
    </w:rPr>
  </w:style>
  <w:style w:type="paragraph" w:customStyle="1" w:styleId="14">
    <w:name w:val="Колонтитул1"/>
    <w:basedOn w:val="a"/>
    <w:link w:val="aff"/>
    <w:pPr>
      <w:widowControl w:val="0"/>
      <w:shd w:val="clear" w:color="FFFFFF" w:fill="FFFFFF"/>
      <w:spacing w:line="240" w:lineRule="atLeast"/>
    </w:pPr>
    <w:rPr>
      <w:rFonts w:ascii="Sylfaen" w:hAnsi="Sylfaen"/>
      <w:b/>
      <w:bCs/>
      <w:sz w:val="18"/>
      <w:szCs w:val="18"/>
      <w:lang w:val="en-US" w:eastAsia="en-US"/>
    </w:rPr>
  </w:style>
  <w:style w:type="paragraph" w:customStyle="1" w:styleId="Default">
    <w:name w:val="Default"/>
    <w:rsid w:val="00F404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7D6E-C50D-4FBC-BB6E-A0DCE1C4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9</cp:revision>
  <dcterms:created xsi:type="dcterms:W3CDTF">2021-10-18T12:29:00Z</dcterms:created>
  <dcterms:modified xsi:type="dcterms:W3CDTF">2021-11-10T07:14:00Z</dcterms:modified>
</cp:coreProperties>
</file>