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B9B" w:rsidRPr="00581B9B" w:rsidRDefault="00581B9B" w:rsidP="001E54DE">
      <w:pPr>
        <w:ind w:right="-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 w:bidi="ru-RU"/>
        </w:rPr>
      </w:pPr>
      <w:r w:rsidRPr="00581B9B"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2600325</wp:posOffset>
            </wp:positionH>
            <wp:positionV relativeFrom="paragraph">
              <wp:posOffset>-1905</wp:posOffset>
            </wp:positionV>
            <wp:extent cx="57150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39EF" w:rsidRDefault="004439EF" w:rsidP="00581B9B">
      <w:pPr>
        <w:widowControl w:val="0"/>
        <w:autoSpaceDE w:val="0"/>
        <w:autoSpaceDN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</w:p>
    <w:p w:rsidR="004439EF" w:rsidRDefault="004439EF" w:rsidP="00581B9B">
      <w:pPr>
        <w:widowControl w:val="0"/>
        <w:autoSpaceDE w:val="0"/>
        <w:autoSpaceDN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</w:p>
    <w:p w:rsidR="00581B9B" w:rsidRPr="00581B9B" w:rsidRDefault="00581B9B" w:rsidP="00581B9B">
      <w:pPr>
        <w:widowControl w:val="0"/>
        <w:autoSpaceDE w:val="0"/>
        <w:autoSpaceDN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  <w:r w:rsidRPr="00581B9B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>СОВЕТ ДЕПУТАТОВ</w:t>
      </w:r>
    </w:p>
    <w:p w:rsidR="00581B9B" w:rsidRPr="00581B9B" w:rsidRDefault="00581B9B" w:rsidP="00581B9B">
      <w:pPr>
        <w:widowControl w:val="0"/>
        <w:autoSpaceDE w:val="0"/>
        <w:autoSpaceDN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  <w:r w:rsidRPr="00581B9B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>МУНИЦИПАЛЬНОГО ОБРАЗОВАНИЯ</w:t>
      </w:r>
    </w:p>
    <w:p w:rsidR="00581B9B" w:rsidRPr="00581B9B" w:rsidRDefault="00581B9B" w:rsidP="00581B9B">
      <w:pPr>
        <w:widowControl w:val="0"/>
        <w:autoSpaceDE w:val="0"/>
        <w:autoSpaceDN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  <w:r w:rsidRPr="00581B9B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>ГОРОДСКОЙ ОКРУГ «НОВАЯ ЗЕМЛЯ»</w:t>
      </w:r>
    </w:p>
    <w:p w:rsidR="00581B9B" w:rsidRPr="00581B9B" w:rsidRDefault="00581B9B" w:rsidP="00581B9B">
      <w:pPr>
        <w:widowControl w:val="0"/>
        <w:autoSpaceDE w:val="0"/>
        <w:autoSpaceDN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581B9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(пятого созыва)</w:t>
      </w:r>
    </w:p>
    <w:p w:rsidR="00581B9B" w:rsidRPr="00581B9B" w:rsidRDefault="00581B9B" w:rsidP="00581B9B">
      <w:pPr>
        <w:widowControl w:val="0"/>
        <w:autoSpaceDE w:val="0"/>
        <w:autoSpaceDN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581B9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Четырнадцатая сессия</w:t>
      </w:r>
    </w:p>
    <w:p w:rsidR="00581B9B" w:rsidRPr="00581B9B" w:rsidRDefault="00581B9B" w:rsidP="00581B9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581B9B" w:rsidRPr="00581B9B" w:rsidRDefault="00581B9B" w:rsidP="00581B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81B9B">
        <w:rPr>
          <w:rFonts w:ascii="Times New Roman" w:eastAsia="Calibri" w:hAnsi="Times New Roman" w:cs="Times New Roman"/>
          <w:b/>
          <w:sz w:val="26"/>
          <w:szCs w:val="26"/>
        </w:rPr>
        <w:t>РЕШЕНИЕ</w:t>
      </w:r>
    </w:p>
    <w:p w:rsidR="00581B9B" w:rsidRPr="00581B9B" w:rsidRDefault="004439EF" w:rsidP="00581B9B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26</w:t>
      </w:r>
      <w:r w:rsidR="00581B9B" w:rsidRPr="00581B9B">
        <w:rPr>
          <w:rFonts w:ascii="Times New Roman" w:eastAsia="Calibri" w:hAnsi="Times New Roman" w:cs="Times New Roman"/>
          <w:b/>
          <w:sz w:val="26"/>
          <w:szCs w:val="26"/>
        </w:rPr>
        <w:t xml:space="preserve"> февраля 2019 г.</w:t>
      </w:r>
      <w:r w:rsidR="00581B9B" w:rsidRPr="00581B9B">
        <w:rPr>
          <w:rFonts w:ascii="Times New Roman" w:eastAsia="Calibri" w:hAnsi="Times New Roman" w:cs="Times New Roman"/>
          <w:b/>
          <w:sz w:val="26"/>
          <w:szCs w:val="26"/>
        </w:rPr>
        <w:tab/>
        <w:t xml:space="preserve">            </w:t>
      </w:r>
      <w:r w:rsidR="00C709CF">
        <w:rPr>
          <w:rFonts w:ascii="Times New Roman" w:eastAsia="Calibri" w:hAnsi="Times New Roman" w:cs="Times New Roman"/>
          <w:b/>
          <w:sz w:val="26"/>
          <w:szCs w:val="26"/>
        </w:rPr>
        <w:t xml:space="preserve">            </w:t>
      </w:r>
      <w:r w:rsidR="00581B9B">
        <w:rPr>
          <w:rFonts w:ascii="Times New Roman" w:eastAsia="Calibri" w:hAnsi="Times New Roman" w:cs="Times New Roman"/>
          <w:b/>
          <w:sz w:val="26"/>
          <w:szCs w:val="26"/>
        </w:rPr>
        <w:t xml:space="preserve">              </w:t>
      </w:r>
      <w:r w:rsidR="00581B9B" w:rsidRPr="00581B9B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              </w:t>
      </w:r>
      <w:r w:rsidR="00581B9B" w:rsidRPr="00581B9B">
        <w:rPr>
          <w:rFonts w:ascii="Times New Roman" w:eastAsia="Calibri" w:hAnsi="Times New Roman" w:cs="Times New Roman"/>
          <w:b/>
          <w:sz w:val="26"/>
          <w:szCs w:val="26"/>
        </w:rPr>
        <w:t xml:space="preserve">№ </w:t>
      </w:r>
      <w:r>
        <w:rPr>
          <w:rFonts w:ascii="Times New Roman" w:eastAsia="Calibri" w:hAnsi="Times New Roman" w:cs="Times New Roman"/>
          <w:b/>
          <w:sz w:val="26"/>
          <w:szCs w:val="26"/>
        </w:rPr>
        <w:t>92/06-01</w:t>
      </w:r>
    </w:p>
    <w:p w:rsidR="00581B9B" w:rsidRPr="00581B9B" w:rsidRDefault="00581B9B" w:rsidP="00581B9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581B9B" w:rsidRDefault="00581B9B" w:rsidP="00581B9B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81B9B" w:rsidRPr="00581B9B" w:rsidRDefault="004250F3" w:rsidP="00C709CF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О принятии </w:t>
      </w:r>
      <w:r w:rsidR="00581B9B" w:rsidRPr="00581B9B">
        <w:rPr>
          <w:rFonts w:ascii="Times New Roman" w:hAnsi="Times New Roman" w:cs="Times New Roman"/>
          <w:b/>
          <w:sz w:val="26"/>
          <w:szCs w:val="26"/>
          <w:lang w:eastAsia="ru-RU"/>
        </w:rPr>
        <w:t>Положения «Об организации дополнительного профессионального образования депутатов Совета депутатов муниципального образования «Новая Земля» осуществляющих свои полномочия на</w:t>
      </w:r>
      <w:r w:rsidR="00C709CF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581B9B" w:rsidRPr="00581B9B">
        <w:rPr>
          <w:rFonts w:ascii="Times New Roman" w:hAnsi="Times New Roman" w:cs="Times New Roman"/>
          <w:b/>
          <w:sz w:val="26"/>
          <w:szCs w:val="26"/>
          <w:lang w:eastAsia="ru-RU"/>
        </w:rPr>
        <w:t>непостоянной основе</w:t>
      </w:r>
    </w:p>
    <w:p w:rsidR="00581B9B" w:rsidRDefault="00581B9B" w:rsidP="00581B9B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81B9B" w:rsidRDefault="00581B9B" w:rsidP="00581B9B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81B9B" w:rsidRPr="00581B9B" w:rsidRDefault="00581B9B" w:rsidP="00581B9B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 w:bidi="ru-RU"/>
        </w:rPr>
      </w:pPr>
      <w:r w:rsidRPr="00581B9B">
        <w:rPr>
          <w:rFonts w:ascii="Times New Roman" w:hAnsi="Times New Roman" w:cs="Times New Roman"/>
          <w:sz w:val="26"/>
          <w:szCs w:val="26"/>
          <w:lang w:eastAsia="ru-RU"/>
        </w:rPr>
        <w:t>   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</w:t>
      </w:r>
      <w:r w:rsidRPr="00581B9B">
        <w:rPr>
          <w:rFonts w:ascii="Times New Roman" w:hAnsi="Times New Roman" w:cs="Times New Roman"/>
          <w:sz w:val="26"/>
          <w:szCs w:val="26"/>
          <w:lang w:eastAsia="ru-RU"/>
        </w:rPr>
        <w:t>В целях реализации подпункта 8.1 пункта 1 статьи 17 Федерального закона от 06.10.2003 № 131-ФЗ «Об общих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принципах организации местного </w:t>
      </w:r>
      <w:r w:rsidRPr="00581B9B">
        <w:rPr>
          <w:rFonts w:ascii="Times New Roman" w:hAnsi="Times New Roman" w:cs="Times New Roman"/>
          <w:sz w:val="26"/>
          <w:szCs w:val="26"/>
          <w:lang w:eastAsia="ru-RU"/>
        </w:rPr>
        <w:t>самоуправления в Российской Федерации»,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руководствуясь статьей 24</w:t>
      </w:r>
      <w:r w:rsidRPr="00581B9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  <w:r w:rsidRPr="00581B9B">
        <w:rPr>
          <w:rFonts w:ascii="Times New Roman" w:hAnsi="Times New Roman" w:cs="Times New Roman"/>
          <w:sz w:val="26"/>
          <w:szCs w:val="26"/>
          <w:lang w:eastAsia="ru-RU" w:bidi="ru-RU"/>
        </w:rPr>
        <w:t>Устава муниципального образования «Новая Земля»</w:t>
      </w:r>
      <w:r w:rsidR="004250F3" w:rsidRPr="004250F3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от 20.04.2012 № 02 (с последующими изменениями)</w:t>
      </w:r>
      <w:r w:rsidRPr="00581B9B">
        <w:rPr>
          <w:rFonts w:ascii="Times New Roman" w:hAnsi="Times New Roman" w:cs="Times New Roman"/>
          <w:sz w:val="26"/>
          <w:szCs w:val="26"/>
          <w:lang w:eastAsia="ru-RU" w:bidi="ru-RU"/>
        </w:rPr>
        <w:t>,</w:t>
      </w:r>
    </w:p>
    <w:p w:rsidR="00581B9B" w:rsidRPr="00581B9B" w:rsidRDefault="00581B9B" w:rsidP="00581B9B">
      <w:pPr>
        <w:pStyle w:val="a3"/>
        <w:rPr>
          <w:rFonts w:ascii="Times New Roman" w:hAnsi="Times New Roman" w:cs="Times New Roman"/>
          <w:sz w:val="26"/>
          <w:szCs w:val="26"/>
          <w:lang w:eastAsia="ru-RU" w:bidi="ru-RU"/>
        </w:rPr>
      </w:pPr>
    </w:p>
    <w:p w:rsidR="00581B9B" w:rsidRPr="00581B9B" w:rsidRDefault="00581B9B" w:rsidP="00581B9B">
      <w:pPr>
        <w:pStyle w:val="a3"/>
        <w:rPr>
          <w:rFonts w:ascii="Times New Roman" w:hAnsi="Times New Roman" w:cs="Times New Roman"/>
          <w:sz w:val="26"/>
          <w:szCs w:val="26"/>
          <w:lang w:eastAsia="ru-RU" w:bidi="ru-RU"/>
        </w:rPr>
      </w:pPr>
      <w:r w:rsidRPr="00581B9B">
        <w:rPr>
          <w:rFonts w:ascii="Times New Roman" w:hAnsi="Times New Roman" w:cs="Times New Roman"/>
          <w:sz w:val="26"/>
          <w:szCs w:val="26"/>
          <w:lang w:eastAsia="ru-RU" w:bidi="ru-RU"/>
        </w:rPr>
        <w:t>Совет депутатов РЕШАЕТ:</w:t>
      </w:r>
    </w:p>
    <w:p w:rsidR="00581B9B" w:rsidRPr="00581B9B" w:rsidRDefault="00581B9B" w:rsidP="00581B9B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81B9B" w:rsidRDefault="004250F3" w:rsidP="00581B9B">
      <w:pPr>
        <w:pStyle w:val="a3"/>
        <w:numPr>
          <w:ilvl w:val="0"/>
          <w:numId w:val="8"/>
        </w:numPr>
        <w:ind w:left="0"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Принять П</w:t>
      </w:r>
      <w:r w:rsidR="00581B9B" w:rsidRPr="00581B9B">
        <w:rPr>
          <w:rFonts w:ascii="Times New Roman" w:hAnsi="Times New Roman" w:cs="Times New Roman"/>
          <w:sz w:val="26"/>
          <w:szCs w:val="26"/>
          <w:lang w:eastAsia="ru-RU"/>
        </w:rPr>
        <w:t>оложение «Об организации дополнительного профессионального образования депутатов Совета депутатов муниципального образования «Новая Земля» осуществляющих свои полномочия на</w:t>
      </w:r>
      <w:r w:rsidR="00581B9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581B9B" w:rsidRPr="00581B9B">
        <w:rPr>
          <w:rFonts w:ascii="Times New Roman" w:hAnsi="Times New Roman" w:cs="Times New Roman"/>
          <w:sz w:val="26"/>
          <w:szCs w:val="26"/>
          <w:lang w:eastAsia="ru-RU"/>
        </w:rPr>
        <w:t>непостоянной основе</w:t>
      </w:r>
      <w:r w:rsidR="00581B9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581B9B" w:rsidRPr="00581B9B">
        <w:rPr>
          <w:rFonts w:ascii="Times New Roman" w:hAnsi="Times New Roman" w:cs="Times New Roman"/>
          <w:sz w:val="26"/>
          <w:szCs w:val="26"/>
          <w:lang w:eastAsia="ru-RU"/>
        </w:rPr>
        <w:t>согласно приложению к настоящему решению.</w:t>
      </w:r>
    </w:p>
    <w:p w:rsidR="00581B9B" w:rsidRPr="00581B9B" w:rsidRDefault="00581B9B" w:rsidP="00581B9B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81B9B">
        <w:rPr>
          <w:rFonts w:ascii="Times New Roman" w:hAnsi="Times New Roman" w:cs="Times New Roman"/>
          <w:sz w:val="26"/>
          <w:szCs w:val="26"/>
          <w:lang w:eastAsia="ru-RU"/>
        </w:rPr>
        <w:t>2.</w:t>
      </w:r>
      <w:r w:rsidRPr="00581B9B">
        <w:rPr>
          <w:rFonts w:ascii="Times New Roman" w:hAnsi="Times New Roman" w:cs="Times New Roman"/>
          <w:sz w:val="26"/>
          <w:szCs w:val="26"/>
          <w:lang w:eastAsia="ru-RU"/>
        </w:rPr>
        <w:tab/>
        <w:t>Настоящее решение подлежит опубликованию в газете «Новоземельские вести», размещению на официальном сайте городского округа «Новая Земля» в информационно-телекоммуникационной сети «Интернет».</w:t>
      </w:r>
    </w:p>
    <w:p w:rsidR="00581B9B" w:rsidRPr="00581B9B" w:rsidRDefault="00581B9B" w:rsidP="00581B9B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81B9B">
        <w:rPr>
          <w:rFonts w:ascii="Times New Roman" w:hAnsi="Times New Roman" w:cs="Times New Roman"/>
          <w:sz w:val="26"/>
          <w:szCs w:val="26"/>
          <w:lang w:eastAsia="ru-RU"/>
        </w:rPr>
        <w:t>3.</w:t>
      </w:r>
      <w:r w:rsidRPr="00581B9B">
        <w:rPr>
          <w:rFonts w:ascii="Times New Roman" w:hAnsi="Times New Roman" w:cs="Times New Roman"/>
          <w:sz w:val="26"/>
          <w:szCs w:val="26"/>
          <w:lang w:eastAsia="ru-RU"/>
        </w:rPr>
        <w:tab/>
        <w:t>Настоящее решение вступает в силу со дня официального опубликования.</w:t>
      </w:r>
    </w:p>
    <w:p w:rsidR="00581B9B" w:rsidRDefault="00581B9B" w:rsidP="00581B9B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81B9B" w:rsidRDefault="00581B9B" w:rsidP="00581B9B">
      <w:pPr>
        <w:pStyle w:val="a3"/>
        <w:ind w:firstLine="284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250F3" w:rsidRPr="004250F3" w:rsidRDefault="004250F3" w:rsidP="004250F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4439EF">
        <w:rPr>
          <w:rFonts w:ascii="Times New Roman" w:eastAsia="Times New Roman" w:hAnsi="Times New Roman" w:cs="Times New Roman"/>
          <w:sz w:val="26"/>
          <w:szCs w:val="26"/>
          <w:lang w:eastAsia="ru-RU"/>
        </w:rPr>
        <w:t>И.о</w:t>
      </w:r>
      <w:proofErr w:type="spellEnd"/>
      <w:r w:rsidR="004439EF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председателя</w:t>
      </w:r>
      <w:r w:rsidRPr="004250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Совета депутатов</w:t>
      </w:r>
    </w:p>
    <w:p w:rsidR="004250F3" w:rsidRPr="004250F3" w:rsidRDefault="004250F3" w:rsidP="004250F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50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</w:t>
      </w:r>
    </w:p>
    <w:p w:rsidR="004250F3" w:rsidRPr="004250F3" w:rsidRDefault="004250F3" w:rsidP="004250F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50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городской округ «Новая Земля»                                </w:t>
      </w:r>
      <w:r w:rsidR="004439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Ю.А. Мантула</w:t>
      </w:r>
    </w:p>
    <w:p w:rsidR="004250F3" w:rsidRPr="004250F3" w:rsidRDefault="004250F3" w:rsidP="004250F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50F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</w:p>
    <w:p w:rsidR="00581B9B" w:rsidRDefault="00581B9B" w:rsidP="00581B9B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81B9B" w:rsidRDefault="00581B9B" w:rsidP="00581B9B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250F3" w:rsidRDefault="004250F3" w:rsidP="00581B9B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81B9B" w:rsidRDefault="00581B9B" w:rsidP="00581B9B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A0DDE" w:rsidRDefault="00FA0DDE" w:rsidP="00581B9B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A0DDE" w:rsidRDefault="00FA0DDE" w:rsidP="00581B9B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439EF" w:rsidRDefault="004439EF" w:rsidP="00581B9B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11EF8" w:rsidRDefault="00611EF8" w:rsidP="00581B9B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4439EF" w:rsidRDefault="004439EF" w:rsidP="00581B9B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439EF" w:rsidRDefault="004439EF" w:rsidP="00581B9B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81B9B" w:rsidRPr="004250F3" w:rsidRDefault="004250F3" w:rsidP="004250F3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4250F3" w:rsidRPr="004250F3" w:rsidRDefault="00581B9B" w:rsidP="004250F3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250F3">
        <w:rPr>
          <w:rFonts w:ascii="Times New Roman" w:hAnsi="Times New Roman" w:cs="Times New Roman"/>
          <w:sz w:val="24"/>
          <w:szCs w:val="24"/>
          <w:lang w:eastAsia="ru-RU"/>
        </w:rPr>
        <w:t>к решению</w:t>
      </w:r>
      <w:r w:rsidR="004250F3" w:rsidRPr="004250F3">
        <w:t xml:space="preserve"> </w:t>
      </w:r>
      <w:r w:rsidR="004250F3" w:rsidRPr="004250F3">
        <w:rPr>
          <w:rFonts w:ascii="Times New Roman" w:hAnsi="Times New Roman" w:cs="Times New Roman"/>
          <w:sz w:val="24"/>
          <w:szCs w:val="24"/>
          <w:lang w:eastAsia="ru-RU"/>
        </w:rPr>
        <w:t>Совета депутатов</w:t>
      </w:r>
    </w:p>
    <w:p w:rsidR="004250F3" w:rsidRPr="004250F3" w:rsidRDefault="004250F3" w:rsidP="004250F3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250F3">
        <w:rPr>
          <w:rFonts w:ascii="Times New Roman" w:hAnsi="Times New Roman" w:cs="Times New Roman"/>
          <w:sz w:val="24"/>
          <w:szCs w:val="24"/>
          <w:lang w:eastAsia="ru-RU"/>
        </w:rPr>
        <w:t>МО «Новая Земля»</w:t>
      </w:r>
    </w:p>
    <w:p w:rsidR="00581B9B" w:rsidRPr="004250F3" w:rsidRDefault="004439EF" w:rsidP="004250F3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 26</w:t>
      </w:r>
      <w:r w:rsidR="004250F3" w:rsidRPr="004250F3">
        <w:rPr>
          <w:rFonts w:ascii="Times New Roman" w:hAnsi="Times New Roman" w:cs="Times New Roman"/>
          <w:sz w:val="24"/>
          <w:szCs w:val="24"/>
          <w:lang w:eastAsia="ru-RU"/>
        </w:rPr>
        <w:t>.02.2019 №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92/06-01</w:t>
      </w:r>
    </w:p>
    <w:p w:rsidR="004250F3" w:rsidRDefault="004250F3" w:rsidP="004250F3">
      <w:pPr>
        <w:pStyle w:val="a3"/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</w:p>
    <w:p w:rsidR="004439EF" w:rsidRDefault="004439EF" w:rsidP="004250F3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</w:pPr>
    </w:p>
    <w:p w:rsidR="004250F3" w:rsidRPr="004250F3" w:rsidRDefault="004250F3" w:rsidP="004250F3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</w:pPr>
      <w:r w:rsidRPr="004250F3"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>ПОЛОЖЕНИЕ</w:t>
      </w:r>
    </w:p>
    <w:p w:rsidR="004250F3" w:rsidRPr="004250F3" w:rsidRDefault="00581B9B" w:rsidP="004250F3">
      <w:pPr>
        <w:pStyle w:val="a3"/>
        <w:jc w:val="both"/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</w:pPr>
      <w:r w:rsidRPr="004250F3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="004250F3" w:rsidRPr="004250F3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«</w:t>
      </w:r>
      <w:r w:rsidR="004250F3" w:rsidRPr="004250F3"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>Об организации дополнительного профессионального образования депутатов Совета депутатов муниципального образования «Новая Земля» осуществляющих свои полномочия на непостоянной основе»</w:t>
      </w:r>
    </w:p>
    <w:p w:rsidR="004250F3" w:rsidRDefault="004250F3" w:rsidP="00581B9B">
      <w:pPr>
        <w:pStyle w:val="a3"/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</w:p>
    <w:p w:rsidR="00581B9B" w:rsidRDefault="00581B9B" w:rsidP="006E4F76">
      <w:pPr>
        <w:pStyle w:val="a3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</w:pPr>
      <w:r w:rsidRPr="004250F3"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>Общие положения</w:t>
      </w:r>
    </w:p>
    <w:p w:rsidR="004250F3" w:rsidRDefault="004250F3" w:rsidP="004250F3">
      <w:pPr>
        <w:pStyle w:val="a3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4250F3" w:rsidRDefault="004250F3" w:rsidP="004250F3">
      <w:pPr>
        <w:pStyle w:val="a3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E94784" w:rsidRDefault="004250F3" w:rsidP="007F3760">
      <w:pPr>
        <w:pStyle w:val="a3"/>
        <w:numPr>
          <w:ilvl w:val="1"/>
          <w:numId w:val="8"/>
        </w:numPr>
        <w:ind w:left="-284"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Настоящее Положение «</w:t>
      </w:r>
      <w:r w:rsidRPr="004250F3">
        <w:rPr>
          <w:rFonts w:ascii="Times New Roman" w:hAnsi="Times New Roman" w:cs="Times New Roman"/>
          <w:sz w:val="26"/>
          <w:szCs w:val="26"/>
          <w:lang w:eastAsia="ru-RU"/>
        </w:rPr>
        <w:t>Об организации дополнительного профессионального образования депутатов Совета депутатов муниципального образования «Новая Земля» осуществляющих свои полномочия на непостоянной основе</w:t>
      </w:r>
      <w:r w:rsidR="00581B9B" w:rsidRPr="00581B9B">
        <w:rPr>
          <w:rFonts w:ascii="Times New Roman" w:hAnsi="Times New Roman" w:cs="Times New Roman"/>
          <w:sz w:val="26"/>
          <w:szCs w:val="26"/>
          <w:lang w:eastAsia="ru-RU"/>
        </w:rPr>
        <w:t xml:space="preserve"> (далее — Положение)  определяет порядок организации дополнительного профессионального образования в целях </w:t>
      </w:r>
      <w:proofErr w:type="gramStart"/>
      <w:r w:rsidR="00581B9B" w:rsidRPr="00581B9B">
        <w:rPr>
          <w:rFonts w:ascii="Times New Roman" w:hAnsi="Times New Roman" w:cs="Times New Roman"/>
          <w:sz w:val="26"/>
          <w:szCs w:val="26"/>
          <w:lang w:eastAsia="ru-RU"/>
        </w:rPr>
        <w:t>повышения эффективности  деятельности органов местного самоуправления муниципального</w:t>
      </w:r>
      <w:proofErr w:type="gramEnd"/>
      <w:r w:rsidR="00581B9B" w:rsidRPr="00581B9B">
        <w:rPr>
          <w:rFonts w:ascii="Times New Roman" w:hAnsi="Times New Roman" w:cs="Times New Roman"/>
          <w:sz w:val="26"/>
          <w:szCs w:val="26"/>
          <w:lang w:eastAsia="ru-RU"/>
        </w:rPr>
        <w:t xml:space="preserve"> образования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«Новая Земля» </w:t>
      </w:r>
      <w:r w:rsidR="00581B9B" w:rsidRPr="00581B9B">
        <w:rPr>
          <w:rFonts w:ascii="Times New Roman" w:hAnsi="Times New Roman" w:cs="Times New Roman"/>
          <w:sz w:val="26"/>
          <w:szCs w:val="26"/>
          <w:lang w:eastAsia="ru-RU"/>
        </w:rPr>
        <w:t xml:space="preserve"> по решению вопросов местного значения.</w:t>
      </w:r>
    </w:p>
    <w:p w:rsidR="00E94784" w:rsidRDefault="00581B9B" w:rsidP="007F3760">
      <w:pPr>
        <w:pStyle w:val="a3"/>
        <w:numPr>
          <w:ilvl w:val="1"/>
          <w:numId w:val="8"/>
        </w:numPr>
        <w:ind w:left="-284"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94784">
        <w:rPr>
          <w:rFonts w:ascii="Times New Roman" w:hAnsi="Times New Roman" w:cs="Times New Roman"/>
          <w:sz w:val="26"/>
          <w:szCs w:val="26"/>
          <w:lang w:eastAsia="ru-RU"/>
        </w:rPr>
        <w:t>Настоящее Положение разработано в соответствии с</w:t>
      </w:r>
      <w:r w:rsidR="004250F3" w:rsidRPr="00E94784">
        <w:rPr>
          <w:rFonts w:ascii="Times New Roman" w:hAnsi="Times New Roman" w:cs="Times New Roman"/>
          <w:sz w:val="26"/>
          <w:szCs w:val="26"/>
          <w:lang w:eastAsia="ru-RU"/>
        </w:rPr>
        <w:t xml:space="preserve"> подпункта 8.1 пункта 1 статьи 17 Федерального закона от 06.10.2003 № 131-ФЗ «Об общих принципах организации местного самоуправления в Российской Федерации», </w:t>
      </w:r>
      <w:r w:rsidR="004250F3" w:rsidRPr="00E94784">
        <w:rPr>
          <w:rFonts w:ascii="Times New Roman" w:hAnsi="Times New Roman" w:cs="Times New Roman"/>
          <w:sz w:val="26"/>
          <w:szCs w:val="26"/>
          <w:lang w:eastAsia="ru-RU" w:bidi="ru-RU"/>
        </w:rPr>
        <w:t>Уставом муниципального образования «Новая Земля»</w:t>
      </w:r>
      <w:r w:rsidR="004250F3" w:rsidRPr="00E94784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от 20.04.2012 № 02 (с последующими изменениями)</w:t>
      </w:r>
      <w:r w:rsidR="004250F3" w:rsidRPr="00E94784">
        <w:rPr>
          <w:rFonts w:ascii="Times New Roman" w:hAnsi="Times New Roman" w:cs="Times New Roman"/>
          <w:sz w:val="26"/>
          <w:szCs w:val="26"/>
          <w:lang w:eastAsia="ru-RU" w:bidi="ru-RU"/>
        </w:rPr>
        <w:t>.</w:t>
      </w:r>
    </w:p>
    <w:p w:rsidR="00581B9B" w:rsidRPr="00E94784" w:rsidRDefault="00581B9B" w:rsidP="007F3760">
      <w:pPr>
        <w:pStyle w:val="a3"/>
        <w:numPr>
          <w:ilvl w:val="1"/>
          <w:numId w:val="8"/>
        </w:numPr>
        <w:ind w:left="-284"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94784">
        <w:rPr>
          <w:rFonts w:ascii="Times New Roman" w:hAnsi="Times New Roman" w:cs="Times New Roman"/>
          <w:sz w:val="26"/>
          <w:szCs w:val="26"/>
          <w:lang w:eastAsia="ru-RU"/>
        </w:rPr>
        <w:t>Для цел</w:t>
      </w:r>
      <w:r w:rsidR="004250F3" w:rsidRPr="00E94784">
        <w:rPr>
          <w:rFonts w:ascii="Times New Roman" w:hAnsi="Times New Roman" w:cs="Times New Roman"/>
          <w:sz w:val="26"/>
          <w:szCs w:val="26"/>
          <w:lang w:eastAsia="ru-RU"/>
        </w:rPr>
        <w:t>ей настоящего Положения применяется следующие понятие</w:t>
      </w:r>
      <w:r w:rsidRPr="00E94784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:rsidR="006F0954" w:rsidRDefault="00581B9B" w:rsidP="007F3760">
      <w:pPr>
        <w:pStyle w:val="a3"/>
        <w:ind w:left="-284"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81B9B">
        <w:rPr>
          <w:rFonts w:ascii="Times New Roman" w:hAnsi="Times New Roman" w:cs="Times New Roman"/>
          <w:sz w:val="26"/>
          <w:szCs w:val="26"/>
          <w:lang w:eastAsia="ru-RU"/>
        </w:rPr>
        <w:t> </w:t>
      </w:r>
      <w:r w:rsidRPr="00581B9B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Дополнительное профессиональное образование</w:t>
      </w:r>
      <w:r w:rsidRPr="00581B9B">
        <w:rPr>
          <w:rFonts w:ascii="Times New Roman" w:hAnsi="Times New Roman" w:cs="Times New Roman"/>
          <w:sz w:val="26"/>
          <w:szCs w:val="26"/>
          <w:lang w:eastAsia="ru-RU"/>
        </w:rPr>
        <w:t xml:space="preserve"> – вид образования, который направлен на профессиональное развитие человека, обеспечение соответствия его квалификации меняющимся условиям профессиональной деятельности и не сопровождается повышением уровня образования. </w:t>
      </w:r>
    </w:p>
    <w:p w:rsidR="00E94784" w:rsidRDefault="00581B9B" w:rsidP="007F3760">
      <w:pPr>
        <w:pStyle w:val="a3"/>
        <w:ind w:left="-284"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81B9B">
        <w:rPr>
          <w:rFonts w:ascii="Times New Roman" w:hAnsi="Times New Roman" w:cs="Times New Roman"/>
          <w:sz w:val="26"/>
          <w:szCs w:val="26"/>
          <w:lang w:eastAsia="ru-RU"/>
        </w:rPr>
        <w:t>Дополнительное профессиональное образование осуществляется посредством реализации дополнительных профессиональных программ (программ повышения квалификации и программ профессиональной переподготовки).</w:t>
      </w:r>
      <w:r w:rsidR="00E94784" w:rsidRPr="00E94784">
        <w:t xml:space="preserve"> </w:t>
      </w:r>
      <w:r w:rsidR="00E94784" w:rsidRPr="00E94784">
        <w:rPr>
          <w:rFonts w:ascii="Times New Roman" w:hAnsi="Times New Roman" w:cs="Times New Roman"/>
          <w:sz w:val="26"/>
          <w:szCs w:val="26"/>
          <w:lang w:eastAsia="ru-RU"/>
        </w:rPr>
        <w:t>В целях настоящего Положения дополнительное профессиональное образование может быть реализовано в форме</w:t>
      </w:r>
      <w:r w:rsidR="00E94784" w:rsidRPr="00E94784">
        <w:t xml:space="preserve"> </w:t>
      </w:r>
      <w:r w:rsidR="00E94784">
        <w:rPr>
          <w:rFonts w:ascii="Times New Roman" w:hAnsi="Times New Roman" w:cs="Times New Roman"/>
          <w:sz w:val="26"/>
          <w:szCs w:val="26"/>
          <w:lang w:eastAsia="ru-RU"/>
        </w:rPr>
        <w:t>дистанционного</w:t>
      </w:r>
      <w:r w:rsidR="00E94784" w:rsidRPr="00E94784">
        <w:rPr>
          <w:rFonts w:ascii="Times New Roman" w:hAnsi="Times New Roman" w:cs="Times New Roman"/>
          <w:sz w:val="26"/>
          <w:szCs w:val="26"/>
          <w:lang w:eastAsia="ru-RU"/>
        </w:rPr>
        <w:t xml:space="preserve"> или заочного обучения.</w:t>
      </w:r>
    </w:p>
    <w:p w:rsidR="00581B9B" w:rsidRDefault="00581B9B" w:rsidP="007F3760">
      <w:pPr>
        <w:pStyle w:val="a3"/>
        <w:numPr>
          <w:ilvl w:val="1"/>
          <w:numId w:val="8"/>
        </w:numPr>
        <w:ind w:left="-284"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81B9B">
        <w:rPr>
          <w:rFonts w:ascii="Times New Roman" w:hAnsi="Times New Roman" w:cs="Times New Roman"/>
          <w:sz w:val="26"/>
          <w:szCs w:val="26"/>
          <w:lang w:eastAsia="ru-RU"/>
        </w:rPr>
        <w:t>Сроки освоения образовательных программ повышения квалификации и профессиональной переподготовки, виды документов, выдаваемых лицам по результатам освоения образовательных программ профессионального образования и дополнительного профессионального образования, устанавливаются федеральным законодательством.</w:t>
      </w:r>
    </w:p>
    <w:p w:rsidR="00E94784" w:rsidRPr="00581B9B" w:rsidRDefault="00E94784" w:rsidP="007F3760">
      <w:pPr>
        <w:pStyle w:val="a3"/>
        <w:ind w:left="-284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81B9B" w:rsidRPr="00E94784" w:rsidRDefault="00581B9B" w:rsidP="006E4F76">
      <w:pPr>
        <w:pStyle w:val="a3"/>
        <w:numPr>
          <w:ilvl w:val="0"/>
          <w:numId w:val="8"/>
        </w:numPr>
        <w:ind w:left="426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E94784"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 xml:space="preserve">Основания и порядок направления на получение </w:t>
      </w:r>
      <w:r w:rsidR="00FE5207"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 xml:space="preserve">дополнительного </w:t>
      </w:r>
      <w:r w:rsidRPr="00E94784"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>профессионального образования</w:t>
      </w:r>
    </w:p>
    <w:p w:rsidR="00E94784" w:rsidRDefault="00E94784" w:rsidP="006E4F76">
      <w:pPr>
        <w:pStyle w:val="a3"/>
        <w:ind w:left="426" w:firstLine="284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E5207" w:rsidRPr="007D710E" w:rsidRDefault="00581B9B" w:rsidP="007F3760">
      <w:pPr>
        <w:pStyle w:val="a3"/>
        <w:numPr>
          <w:ilvl w:val="1"/>
          <w:numId w:val="8"/>
        </w:numPr>
        <w:ind w:left="-284"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581B9B">
        <w:rPr>
          <w:rFonts w:ascii="Times New Roman" w:hAnsi="Times New Roman" w:cs="Times New Roman"/>
          <w:sz w:val="26"/>
          <w:szCs w:val="26"/>
          <w:lang w:eastAsia="ru-RU"/>
        </w:rPr>
        <w:t xml:space="preserve">Основанием для направления на получение </w:t>
      </w:r>
      <w:r w:rsidR="00FE5207">
        <w:rPr>
          <w:rFonts w:ascii="Times New Roman" w:hAnsi="Times New Roman" w:cs="Times New Roman"/>
          <w:sz w:val="26"/>
          <w:szCs w:val="26"/>
          <w:lang w:eastAsia="ru-RU"/>
        </w:rPr>
        <w:t xml:space="preserve">дополнительного </w:t>
      </w:r>
      <w:r w:rsidRPr="00581B9B">
        <w:rPr>
          <w:rFonts w:ascii="Times New Roman" w:hAnsi="Times New Roman" w:cs="Times New Roman"/>
          <w:sz w:val="26"/>
          <w:szCs w:val="26"/>
          <w:lang w:eastAsia="ru-RU"/>
        </w:rPr>
        <w:t xml:space="preserve">профессионального образования (далее — </w:t>
      </w:r>
      <w:r w:rsidR="00FE5207">
        <w:rPr>
          <w:rFonts w:ascii="Times New Roman" w:hAnsi="Times New Roman" w:cs="Times New Roman"/>
          <w:sz w:val="26"/>
          <w:szCs w:val="26"/>
          <w:lang w:eastAsia="ru-RU"/>
        </w:rPr>
        <w:t>Д</w:t>
      </w:r>
      <w:r w:rsidRPr="00581B9B">
        <w:rPr>
          <w:rFonts w:ascii="Times New Roman" w:hAnsi="Times New Roman" w:cs="Times New Roman"/>
          <w:sz w:val="26"/>
          <w:szCs w:val="26"/>
          <w:lang w:eastAsia="ru-RU"/>
        </w:rPr>
        <w:t xml:space="preserve">ПО) </w:t>
      </w:r>
      <w:r w:rsidR="00FE5207" w:rsidRPr="00FE5207">
        <w:rPr>
          <w:rFonts w:ascii="Times New Roman" w:hAnsi="Times New Roman" w:cs="Times New Roman"/>
          <w:sz w:val="26"/>
          <w:szCs w:val="26"/>
          <w:lang w:eastAsia="ru-RU"/>
        </w:rPr>
        <w:t xml:space="preserve">депутатов Совета депутатов муниципального образования «Новая Земля» осуществляющих свои полномочия на непостоянной основе </w:t>
      </w:r>
      <w:r w:rsidR="00FE5207">
        <w:rPr>
          <w:rFonts w:ascii="Times New Roman" w:hAnsi="Times New Roman" w:cs="Times New Roman"/>
          <w:sz w:val="26"/>
          <w:szCs w:val="26"/>
          <w:lang w:eastAsia="ru-RU"/>
        </w:rPr>
        <w:t xml:space="preserve">(далее – Депутаты) </w:t>
      </w:r>
      <w:r w:rsidR="000641D7">
        <w:rPr>
          <w:rFonts w:ascii="Times New Roman" w:hAnsi="Times New Roman" w:cs="Times New Roman"/>
          <w:sz w:val="26"/>
          <w:szCs w:val="26"/>
          <w:lang w:eastAsia="ru-RU"/>
        </w:rPr>
        <w:t>являю</w:t>
      </w:r>
      <w:r w:rsidR="00F114C4" w:rsidRPr="00F114C4">
        <w:rPr>
          <w:rFonts w:ascii="Times New Roman" w:hAnsi="Times New Roman" w:cs="Times New Roman"/>
          <w:sz w:val="26"/>
          <w:szCs w:val="26"/>
          <w:lang w:eastAsia="ru-RU"/>
        </w:rPr>
        <w:t>тся случаи, предусмотренные Федеральными законами, иными нормативными правовыми актами Российской Федерации</w:t>
      </w:r>
      <w:r w:rsidR="00F114C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FE5207" w:rsidRPr="00FE5207">
        <w:rPr>
          <w:rFonts w:ascii="Times New Roman" w:hAnsi="Times New Roman" w:cs="Times New Roman"/>
          <w:sz w:val="26"/>
          <w:szCs w:val="26"/>
          <w:lang w:eastAsia="ru-RU"/>
        </w:rPr>
        <w:t>в целях получения дополнительных знаний и уме</w:t>
      </w:r>
      <w:r w:rsidR="00FE5207">
        <w:rPr>
          <w:rFonts w:ascii="Times New Roman" w:hAnsi="Times New Roman" w:cs="Times New Roman"/>
          <w:sz w:val="26"/>
          <w:szCs w:val="26"/>
          <w:lang w:eastAsia="ru-RU"/>
        </w:rPr>
        <w:t>ний, необходимых для осуществления депутатской</w:t>
      </w:r>
      <w:r w:rsidR="007D710E">
        <w:rPr>
          <w:rFonts w:ascii="Times New Roman" w:hAnsi="Times New Roman" w:cs="Times New Roman"/>
          <w:sz w:val="26"/>
          <w:szCs w:val="26"/>
          <w:lang w:eastAsia="ru-RU"/>
        </w:rPr>
        <w:t xml:space="preserve"> деятельности в</w:t>
      </w:r>
      <w:r w:rsidR="007D710E" w:rsidRPr="007D710E">
        <w:rPr>
          <w:rFonts w:ascii="Times New Roman" w:hAnsi="Times New Roman" w:cs="Times New Roman"/>
          <w:sz w:val="26"/>
          <w:szCs w:val="26"/>
          <w:lang w:eastAsia="ru-RU"/>
        </w:rPr>
        <w:t xml:space="preserve"> сфере местного самоуправления.</w:t>
      </w:r>
      <w:proofErr w:type="gramEnd"/>
    </w:p>
    <w:p w:rsidR="00927C9C" w:rsidRDefault="00581B9B" w:rsidP="007F3760">
      <w:pPr>
        <w:pStyle w:val="a3"/>
        <w:numPr>
          <w:ilvl w:val="1"/>
          <w:numId w:val="8"/>
        </w:numPr>
        <w:ind w:left="-284"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E5207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Необходимость в получении </w:t>
      </w:r>
      <w:r w:rsidR="00FE5207" w:rsidRPr="00FE5207">
        <w:rPr>
          <w:rFonts w:ascii="Times New Roman" w:hAnsi="Times New Roman" w:cs="Times New Roman"/>
          <w:sz w:val="26"/>
          <w:szCs w:val="26"/>
          <w:lang w:eastAsia="ru-RU"/>
        </w:rPr>
        <w:t>Д</w:t>
      </w:r>
      <w:r w:rsidRPr="00FE5207">
        <w:rPr>
          <w:rFonts w:ascii="Times New Roman" w:hAnsi="Times New Roman" w:cs="Times New Roman"/>
          <w:sz w:val="26"/>
          <w:szCs w:val="26"/>
          <w:lang w:eastAsia="ru-RU"/>
        </w:rPr>
        <w:t xml:space="preserve">ПО </w:t>
      </w:r>
      <w:r w:rsidR="00FE5207">
        <w:rPr>
          <w:rFonts w:ascii="Times New Roman" w:hAnsi="Times New Roman" w:cs="Times New Roman"/>
          <w:sz w:val="26"/>
          <w:szCs w:val="26"/>
          <w:lang w:eastAsia="ru-RU"/>
        </w:rPr>
        <w:t>депутатами</w:t>
      </w:r>
      <w:r w:rsidRPr="00FE5207">
        <w:rPr>
          <w:rFonts w:ascii="Times New Roman" w:hAnsi="Times New Roman" w:cs="Times New Roman"/>
          <w:sz w:val="26"/>
          <w:szCs w:val="26"/>
          <w:lang w:eastAsia="ru-RU"/>
        </w:rPr>
        <w:t xml:space="preserve">, определяется </w:t>
      </w:r>
      <w:r w:rsidR="00FE5207">
        <w:rPr>
          <w:rFonts w:ascii="Times New Roman" w:hAnsi="Times New Roman" w:cs="Times New Roman"/>
          <w:sz w:val="26"/>
          <w:szCs w:val="26"/>
          <w:lang w:eastAsia="ru-RU"/>
        </w:rPr>
        <w:t xml:space="preserve">распоряжением председателя Совета депутатов </w:t>
      </w:r>
      <w:r w:rsidRPr="00FE520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FE5207" w:rsidRPr="00FE5207">
        <w:rPr>
          <w:rFonts w:ascii="Times New Roman" w:hAnsi="Times New Roman" w:cs="Times New Roman"/>
          <w:sz w:val="26"/>
          <w:szCs w:val="26"/>
          <w:lang w:eastAsia="ru-RU"/>
        </w:rPr>
        <w:t xml:space="preserve">муниципального образования «Новая Земля» </w:t>
      </w:r>
      <w:r w:rsidRPr="00FE5207">
        <w:rPr>
          <w:rFonts w:ascii="Times New Roman" w:hAnsi="Times New Roman" w:cs="Times New Roman"/>
          <w:sz w:val="26"/>
          <w:szCs w:val="26"/>
          <w:lang w:eastAsia="ru-RU"/>
        </w:rPr>
        <w:t xml:space="preserve">по </w:t>
      </w:r>
      <w:r w:rsidR="00FE5207">
        <w:rPr>
          <w:rFonts w:ascii="Times New Roman" w:hAnsi="Times New Roman" w:cs="Times New Roman"/>
          <w:sz w:val="26"/>
          <w:szCs w:val="26"/>
          <w:lang w:eastAsia="ru-RU"/>
        </w:rPr>
        <w:t xml:space="preserve">согласованию с главой </w:t>
      </w:r>
      <w:r w:rsidRPr="00FE5207">
        <w:rPr>
          <w:rFonts w:ascii="Times New Roman" w:hAnsi="Times New Roman" w:cs="Times New Roman"/>
          <w:sz w:val="26"/>
          <w:szCs w:val="26"/>
          <w:lang w:eastAsia="ru-RU"/>
        </w:rPr>
        <w:t xml:space="preserve">муниципального образования </w:t>
      </w:r>
      <w:r w:rsidR="00FE5207">
        <w:rPr>
          <w:rFonts w:ascii="Times New Roman" w:hAnsi="Times New Roman" w:cs="Times New Roman"/>
          <w:sz w:val="26"/>
          <w:szCs w:val="26"/>
          <w:lang w:eastAsia="ru-RU"/>
        </w:rPr>
        <w:t>«Новая Земля»</w:t>
      </w:r>
      <w:r w:rsidRPr="00FE5207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927C9C" w:rsidRDefault="000641D7" w:rsidP="007F3760">
      <w:pPr>
        <w:pStyle w:val="a3"/>
        <w:numPr>
          <w:ilvl w:val="1"/>
          <w:numId w:val="8"/>
        </w:numPr>
        <w:ind w:left="-284"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27C9C">
        <w:rPr>
          <w:rFonts w:ascii="Times New Roman" w:hAnsi="Times New Roman" w:cs="Times New Roman"/>
          <w:sz w:val="26"/>
          <w:szCs w:val="26"/>
          <w:lang w:eastAsia="ru-RU"/>
        </w:rPr>
        <w:t>Р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аспоряжение </w:t>
      </w:r>
      <w:r w:rsidR="00581B9B" w:rsidRPr="00927C9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FE5207" w:rsidRPr="00927C9C">
        <w:rPr>
          <w:rFonts w:ascii="Times New Roman" w:hAnsi="Times New Roman" w:cs="Times New Roman"/>
          <w:sz w:val="26"/>
          <w:szCs w:val="26"/>
          <w:lang w:eastAsia="ru-RU"/>
        </w:rPr>
        <w:t xml:space="preserve">председателя </w:t>
      </w:r>
      <w:r w:rsidR="00581B9B" w:rsidRPr="00927C9C">
        <w:rPr>
          <w:rFonts w:ascii="Times New Roman" w:hAnsi="Times New Roman" w:cs="Times New Roman"/>
          <w:sz w:val="26"/>
          <w:szCs w:val="26"/>
          <w:lang w:eastAsia="ru-RU"/>
        </w:rPr>
        <w:t xml:space="preserve">  </w:t>
      </w:r>
      <w:r w:rsidR="00FE5207" w:rsidRPr="00927C9C">
        <w:rPr>
          <w:rFonts w:ascii="Times New Roman" w:hAnsi="Times New Roman" w:cs="Times New Roman"/>
          <w:sz w:val="26"/>
          <w:szCs w:val="26"/>
          <w:lang w:eastAsia="ru-RU"/>
        </w:rPr>
        <w:t xml:space="preserve">Совета депутатов </w:t>
      </w:r>
      <w:r w:rsidR="00581B9B" w:rsidRPr="00927C9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FE5207" w:rsidRPr="00927C9C">
        <w:rPr>
          <w:rFonts w:ascii="Times New Roman" w:hAnsi="Times New Roman" w:cs="Times New Roman"/>
          <w:sz w:val="26"/>
          <w:szCs w:val="26"/>
          <w:lang w:eastAsia="ru-RU"/>
        </w:rPr>
        <w:t xml:space="preserve">муниципального образования «Новая Земля» </w:t>
      </w:r>
      <w:r w:rsidR="00581B9B" w:rsidRPr="00927C9C">
        <w:rPr>
          <w:rFonts w:ascii="Times New Roman" w:hAnsi="Times New Roman" w:cs="Times New Roman"/>
          <w:sz w:val="26"/>
          <w:szCs w:val="26"/>
          <w:lang w:eastAsia="ru-RU"/>
        </w:rPr>
        <w:t xml:space="preserve">о направлении на получение </w:t>
      </w:r>
      <w:r w:rsidR="00FE5207" w:rsidRPr="00927C9C">
        <w:rPr>
          <w:rFonts w:ascii="Times New Roman" w:hAnsi="Times New Roman" w:cs="Times New Roman"/>
          <w:sz w:val="26"/>
          <w:szCs w:val="26"/>
          <w:lang w:eastAsia="ru-RU"/>
        </w:rPr>
        <w:t>Д</w:t>
      </w:r>
      <w:r w:rsidR="00581B9B" w:rsidRPr="00927C9C">
        <w:rPr>
          <w:rFonts w:ascii="Times New Roman" w:hAnsi="Times New Roman" w:cs="Times New Roman"/>
          <w:sz w:val="26"/>
          <w:szCs w:val="26"/>
          <w:lang w:eastAsia="ru-RU"/>
        </w:rPr>
        <w:t xml:space="preserve">ПО </w:t>
      </w:r>
      <w:r w:rsidR="007D710E">
        <w:rPr>
          <w:rFonts w:ascii="Times New Roman" w:hAnsi="Times New Roman" w:cs="Times New Roman"/>
          <w:sz w:val="26"/>
          <w:szCs w:val="26"/>
          <w:lang w:eastAsia="ru-RU"/>
        </w:rPr>
        <w:t xml:space="preserve"> депутата</w:t>
      </w:r>
      <w:r w:rsidR="00581B9B" w:rsidRPr="00927C9C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="00D215F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581B9B" w:rsidRPr="00927C9C">
        <w:rPr>
          <w:rFonts w:ascii="Times New Roman" w:hAnsi="Times New Roman" w:cs="Times New Roman"/>
          <w:sz w:val="26"/>
          <w:szCs w:val="26"/>
          <w:lang w:eastAsia="ru-RU"/>
        </w:rPr>
        <w:t xml:space="preserve">должно содержать мотивированное основание для направления на получение </w:t>
      </w:r>
      <w:r w:rsidR="00927C9C" w:rsidRPr="00927C9C">
        <w:rPr>
          <w:rFonts w:ascii="Times New Roman" w:hAnsi="Times New Roman" w:cs="Times New Roman"/>
          <w:sz w:val="26"/>
          <w:szCs w:val="26"/>
          <w:lang w:eastAsia="ru-RU"/>
        </w:rPr>
        <w:t>Д</w:t>
      </w:r>
      <w:r w:rsidR="007D710E">
        <w:rPr>
          <w:rFonts w:ascii="Times New Roman" w:hAnsi="Times New Roman" w:cs="Times New Roman"/>
          <w:sz w:val="26"/>
          <w:szCs w:val="26"/>
          <w:lang w:eastAsia="ru-RU"/>
        </w:rPr>
        <w:t>ПО</w:t>
      </w:r>
      <w:r w:rsidR="00581B9B" w:rsidRPr="00927C9C">
        <w:rPr>
          <w:rFonts w:ascii="Times New Roman" w:hAnsi="Times New Roman" w:cs="Times New Roman"/>
          <w:sz w:val="26"/>
          <w:szCs w:val="26"/>
          <w:lang w:eastAsia="ru-RU"/>
        </w:rPr>
        <w:t xml:space="preserve">, наименование </w:t>
      </w:r>
      <w:r w:rsidR="00927C9C" w:rsidRPr="00927C9C">
        <w:rPr>
          <w:rFonts w:ascii="Times New Roman" w:hAnsi="Times New Roman" w:cs="Times New Roman"/>
          <w:sz w:val="26"/>
          <w:szCs w:val="26"/>
          <w:lang w:eastAsia="ru-RU"/>
        </w:rPr>
        <w:t>направления, по которому</w:t>
      </w:r>
      <w:r w:rsidR="00581B9B" w:rsidRPr="00927C9C">
        <w:rPr>
          <w:rFonts w:ascii="Times New Roman" w:hAnsi="Times New Roman" w:cs="Times New Roman"/>
          <w:sz w:val="26"/>
          <w:szCs w:val="26"/>
          <w:lang w:eastAsia="ru-RU"/>
        </w:rPr>
        <w:t xml:space="preserve"> должно проходить обучение, период обучения, который не может выходить за пределы срока полномочий</w:t>
      </w:r>
      <w:r w:rsidR="00927C9C">
        <w:rPr>
          <w:rFonts w:ascii="Times New Roman" w:hAnsi="Times New Roman" w:cs="Times New Roman"/>
          <w:sz w:val="26"/>
          <w:szCs w:val="26"/>
          <w:lang w:eastAsia="ru-RU"/>
        </w:rPr>
        <w:t xml:space="preserve"> выборного должностного</w:t>
      </w:r>
      <w:r w:rsidR="00927C9C" w:rsidRPr="00927C9C">
        <w:rPr>
          <w:rFonts w:ascii="Times New Roman" w:hAnsi="Times New Roman" w:cs="Times New Roman"/>
          <w:sz w:val="26"/>
          <w:szCs w:val="26"/>
          <w:lang w:eastAsia="ru-RU"/>
        </w:rPr>
        <w:t xml:space="preserve"> лиц</w:t>
      </w:r>
      <w:r w:rsidR="00927C9C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="00927C9C" w:rsidRPr="00927C9C">
        <w:rPr>
          <w:rFonts w:ascii="Times New Roman" w:hAnsi="Times New Roman" w:cs="Times New Roman"/>
          <w:sz w:val="26"/>
          <w:szCs w:val="26"/>
          <w:lang w:eastAsia="ru-RU"/>
        </w:rPr>
        <w:t xml:space="preserve"> муниципального образования «Новая Земля»</w:t>
      </w:r>
      <w:r w:rsidR="00581B9B" w:rsidRPr="00927C9C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927C9C" w:rsidRDefault="00581B9B" w:rsidP="007F3760">
      <w:pPr>
        <w:pStyle w:val="a3"/>
        <w:numPr>
          <w:ilvl w:val="1"/>
          <w:numId w:val="8"/>
        </w:numPr>
        <w:ind w:left="-284"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27C9C">
        <w:rPr>
          <w:rFonts w:ascii="Times New Roman" w:hAnsi="Times New Roman" w:cs="Times New Roman"/>
          <w:sz w:val="26"/>
          <w:szCs w:val="26"/>
          <w:lang w:eastAsia="ru-RU"/>
        </w:rPr>
        <w:t xml:space="preserve">При подготовке распоряжения  </w:t>
      </w:r>
      <w:r w:rsidR="00927C9C" w:rsidRPr="00927C9C">
        <w:rPr>
          <w:rFonts w:ascii="Times New Roman" w:hAnsi="Times New Roman" w:cs="Times New Roman"/>
          <w:sz w:val="26"/>
          <w:szCs w:val="26"/>
          <w:lang w:eastAsia="ru-RU"/>
        </w:rPr>
        <w:t xml:space="preserve">председателя Совета депутатов  муниципального образования «Новая Земля» </w:t>
      </w:r>
      <w:r w:rsidRPr="00927C9C">
        <w:rPr>
          <w:rFonts w:ascii="Times New Roman" w:hAnsi="Times New Roman" w:cs="Times New Roman"/>
          <w:sz w:val="26"/>
          <w:szCs w:val="26"/>
          <w:lang w:eastAsia="ru-RU"/>
        </w:rPr>
        <w:t xml:space="preserve">о направлении на обучение </w:t>
      </w:r>
      <w:r w:rsidR="000641D7">
        <w:rPr>
          <w:rFonts w:ascii="Times New Roman" w:hAnsi="Times New Roman" w:cs="Times New Roman"/>
          <w:sz w:val="26"/>
          <w:szCs w:val="26"/>
          <w:lang w:eastAsia="ru-RU"/>
        </w:rPr>
        <w:t>депутата</w:t>
      </w:r>
      <w:r w:rsidR="00927C9C" w:rsidRPr="00927C9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927C9C">
        <w:rPr>
          <w:rFonts w:ascii="Times New Roman" w:hAnsi="Times New Roman" w:cs="Times New Roman"/>
          <w:sz w:val="26"/>
          <w:szCs w:val="26"/>
          <w:lang w:eastAsia="ru-RU"/>
        </w:rPr>
        <w:t xml:space="preserve">должно учитываться заключение </w:t>
      </w:r>
      <w:r w:rsidR="00927C9C" w:rsidRPr="00927C9C">
        <w:rPr>
          <w:rFonts w:ascii="Times New Roman" w:hAnsi="Times New Roman" w:cs="Times New Roman"/>
          <w:sz w:val="26"/>
          <w:szCs w:val="26"/>
          <w:lang w:eastAsia="ru-RU"/>
        </w:rPr>
        <w:t xml:space="preserve">отдела экономики и финансов </w:t>
      </w:r>
      <w:r w:rsidRPr="00927C9C">
        <w:rPr>
          <w:rFonts w:ascii="Times New Roman" w:hAnsi="Times New Roman" w:cs="Times New Roman"/>
          <w:sz w:val="26"/>
          <w:szCs w:val="26"/>
          <w:lang w:eastAsia="ru-RU"/>
        </w:rPr>
        <w:t xml:space="preserve">администрации муниципального образования </w:t>
      </w:r>
      <w:r w:rsidR="00927C9C" w:rsidRPr="00927C9C">
        <w:rPr>
          <w:rFonts w:ascii="Times New Roman" w:hAnsi="Times New Roman" w:cs="Times New Roman"/>
          <w:sz w:val="26"/>
          <w:szCs w:val="26"/>
          <w:lang w:eastAsia="ru-RU"/>
        </w:rPr>
        <w:t>«Новая Земля»</w:t>
      </w:r>
      <w:r w:rsidRPr="00927C9C">
        <w:rPr>
          <w:rFonts w:ascii="Times New Roman" w:hAnsi="Times New Roman" w:cs="Times New Roman"/>
          <w:sz w:val="26"/>
          <w:szCs w:val="26"/>
          <w:lang w:eastAsia="ru-RU"/>
        </w:rPr>
        <w:t xml:space="preserve"> о возможности выделения из </w:t>
      </w:r>
      <w:r w:rsidR="00927C9C" w:rsidRPr="00927C9C">
        <w:rPr>
          <w:rFonts w:ascii="Times New Roman" w:hAnsi="Times New Roman" w:cs="Times New Roman"/>
          <w:sz w:val="26"/>
          <w:szCs w:val="26"/>
          <w:lang w:eastAsia="ru-RU"/>
        </w:rPr>
        <w:t xml:space="preserve">местного </w:t>
      </w:r>
      <w:r w:rsidRPr="00927C9C">
        <w:rPr>
          <w:rFonts w:ascii="Times New Roman" w:hAnsi="Times New Roman" w:cs="Times New Roman"/>
          <w:sz w:val="26"/>
          <w:szCs w:val="26"/>
          <w:lang w:eastAsia="ru-RU"/>
        </w:rPr>
        <w:t xml:space="preserve">бюджета средств на финансирование </w:t>
      </w:r>
      <w:r w:rsidR="00927C9C" w:rsidRPr="00927C9C">
        <w:rPr>
          <w:rFonts w:ascii="Times New Roman" w:hAnsi="Times New Roman" w:cs="Times New Roman"/>
          <w:sz w:val="26"/>
          <w:szCs w:val="26"/>
          <w:lang w:eastAsia="ru-RU"/>
        </w:rPr>
        <w:t>Д</w:t>
      </w:r>
      <w:r w:rsidRPr="00927C9C">
        <w:rPr>
          <w:rFonts w:ascii="Times New Roman" w:hAnsi="Times New Roman" w:cs="Times New Roman"/>
          <w:sz w:val="26"/>
          <w:szCs w:val="26"/>
          <w:lang w:eastAsia="ru-RU"/>
        </w:rPr>
        <w:t xml:space="preserve">ПО </w:t>
      </w:r>
      <w:r w:rsidR="00927C9C" w:rsidRPr="00927C9C">
        <w:rPr>
          <w:rFonts w:ascii="Times New Roman" w:hAnsi="Times New Roman" w:cs="Times New Roman"/>
          <w:sz w:val="26"/>
          <w:szCs w:val="26"/>
          <w:lang w:eastAsia="ru-RU"/>
        </w:rPr>
        <w:t>депутатов.</w:t>
      </w:r>
    </w:p>
    <w:p w:rsidR="000641D7" w:rsidRDefault="000641D7" w:rsidP="007F3760">
      <w:pPr>
        <w:pStyle w:val="a3"/>
        <w:ind w:left="-284"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641D7" w:rsidRPr="000641D7" w:rsidRDefault="000641D7" w:rsidP="007F3760">
      <w:pPr>
        <w:pStyle w:val="a3"/>
        <w:numPr>
          <w:ilvl w:val="0"/>
          <w:numId w:val="8"/>
        </w:numPr>
        <w:ind w:left="-284" w:firstLine="284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0641D7">
        <w:rPr>
          <w:rFonts w:ascii="Times New Roman" w:hAnsi="Times New Roman" w:cs="Times New Roman"/>
          <w:b/>
          <w:sz w:val="26"/>
          <w:szCs w:val="26"/>
          <w:lang w:eastAsia="ru-RU"/>
        </w:rPr>
        <w:t>Финансирование расходов,  связанных</w:t>
      </w:r>
    </w:p>
    <w:p w:rsidR="000641D7" w:rsidRPr="000641D7" w:rsidRDefault="000641D7" w:rsidP="007F3760">
      <w:pPr>
        <w:pStyle w:val="a3"/>
        <w:ind w:left="-284" w:firstLine="284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0641D7">
        <w:rPr>
          <w:rFonts w:ascii="Times New Roman" w:hAnsi="Times New Roman" w:cs="Times New Roman"/>
          <w:b/>
          <w:sz w:val="26"/>
          <w:szCs w:val="26"/>
          <w:lang w:eastAsia="ru-RU"/>
        </w:rPr>
        <w:t>дополнительным профессиональным образованием</w:t>
      </w:r>
    </w:p>
    <w:p w:rsidR="000641D7" w:rsidRDefault="000641D7" w:rsidP="007F3760">
      <w:pPr>
        <w:pStyle w:val="a3"/>
        <w:ind w:left="-284"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641D7" w:rsidRDefault="000641D7" w:rsidP="007F3760">
      <w:pPr>
        <w:pStyle w:val="a3"/>
        <w:numPr>
          <w:ilvl w:val="1"/>
          <w:numId w:val="8"/>
        </w:numPr>
        <w:ind w:left="-284"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641D7">
        <w:rPr>
          <w:rFonts w:ascii="Times New Roman" w:hAnsi="Times New Roman" w:cs="Times New Roman"/>
          <w:sz w:val="26"/>
          <w:szCs w:val="26"/>
          <w:lang w:eastAsia="ru-RU"/>
        </w:rPr>
        <w:t xml:space="preserve">Расходы, связанные с </w:t>
      </w:r>
      <w:r>
        <w:rPr>
          <w:rFonts w:ascii="Times New Roman" w:hAnsi="Times New Roman" w:cs="Times New Roman"/>
          <w:sz w:val="26"/>
          <w:szCs w:val="26"/>
          <w:lang w:eastAsia="ru-RU"/>
        </w:rPr>
        <w:t>ДПО депутатов</w:t>
      </w:r>
      <w:r w:rsidRPr="000641D7">
        <w:rPr>
          <w:rFonts w:ascii="Times New Roman" w:hAnsi="Times New Roman" w:cs="Times New Roman"/>
          <w:sz w:val="26"/>
          <w:szCs w:val="26"/>
          <w:lang w:eastAsia="ru-RU"/>
        </w:rPr>
        <w:t xml:space="preserve">, осуществляются за счет средств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местного </w:t>
      </w:r>
      <w:r w:rsidR="00581B9B" w:rsidRPr="00927C9C">
        <w:rPr>
          <w:rFonts w:ascii="Times New Roman" w:hAnsi="Times New Roman" w:cs="Times New Roman"/>
          <w:sz w:val="26"/>
          <w:szCs w:val="26"/>
          <w:lang w:eastAsia="ru-RU"/>
        </w:rPr>
        <w:t xml:space="preserve">бюджета муниципального образования </w:t>
      </w:r>
      <w:r w:rsidR="00F114C4">
        <w:rPr>
          <w:rFonts w:ascii="Times New Roman" w:hAnsi="Times New Roman" w:cs="Times New Roman"/>
          <w:sz w:val="26"/>
          <w:szCs w:val="26"/>
          <w:lang w:eastAsia="ru-RU"/>
        </w:rPr>
        <w:t>«Новая Земля</w:t>
      </w:r>
      <w:r w:rsidR="007D710E">
        <w:rPr>
          <w:rFonts w:ascii="Times New Roman" w:hAnsi="Times New Roman" w:cs="Times New Roman"/>
          <w:sz w:val="26"/>
          <w:szCs w:val="26"/>
          <w:lang w:eastAsia="ru-RU"/>
        </w:rPr>
        <w:t xml:space="preserve">», </w:t>
      </w:r>
      <w:r w:rsidR="007D710E" w:rsidRPr="007D710E">
        <w:rPr>
          <w:rFonts w:ascii="Times New Roman" w:hAnsi="Times New Roman" w:cs="Times New Roman"/>
          <w:sz w:val="26"/>
          <w:szCs w:val="26"/>
          <w:lang w:eastAsia="ru-RU"/>
        </w:rPr>
        <w:t>предусмотренных на содержание</w:t>
      </w:r>
      <w:r w:rsidR="007D710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D710E" w:rsidRPr="007D710E">
        <w:rPr>
          <w:rFonts w:ascii="Times New Roman" w:hAnsi="Times New Roman" w:cs="Times New Roman"/>
          <w:sz w:val="26"/>
          <w:szCs w:val="26"/>
          <w:lang w:eastAsia="ru-RU"/>
        </w:rPr>
        <w:t>Совета депутатов  муниципального образования «Новая Земля»</w:t>
      </w:r>
      <w:r w:rsidR="007D710E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7D710E" w:rsidRDefault="007D710E" w:rsidP="007D710E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D710E" w:rsidRDefault="007D710E" w:rsidP="007D710E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D710E" w:rsidRDefault="007D710E" w:rsidP="007D710E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D710E" w:rsidRDefault="007D710E" w:rsidP="007D710E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D710E" w:rsidRDefault="007D710E" w:rsidP="007D710E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D710E" w:rsidRDefault="007D710E" w:rsidP="007D710E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D710E" w:rsidRDefault="007D710E" w:rsidP="007D710E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D710E" w:rsidRDefault="007D710E" w:rsidP="007D710E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D710E" w:rsidRDefault="007D710E" w:rsidP="007D710E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D710E" w:rsidRDefault="007D710E" w:rsidP="007D710E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D710E" w:rsidRDefault="007D710E" w:rsidP="007D710E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D710E" w:rsidRDefault="007D710E" w:rsidP="007D710E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D710E" w:rsidRDefault="007D710E" w:rsidP="007D710E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D710E" w:rsidRDefault="007D710E" w:rsidP="007D710E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D710E" w:rsidRDefault="007D710E" w:rsidP="007D710E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D710E" w:rsidRDefault="007D710E" w:rsidP="007D710E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D710E" w:rsidRDefault="007D710E" w:rsidP="007D710E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D710E" w:rsidRDefault="007D710E" w:rsidP="007D710E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D710E" w:rsidRDefault="007D710E" w:rsidP="007D710E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D710E" w:rsidRDefault="007D710E" w:rsidP="007D710E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D710E" w:rsidRDefault="007D710E" w:rsidP="007D710E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709CF" w:rsidRDefault="00C709CF" w:rsidP="007D710E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709CF" w:rsidRDefault="00C709CF" w:rsidP="007D710E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709CF" w:rsidRDefault="00C709CF" w:rsidP="007D710E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709CF" w:rsidRDefault="00C709CF" w:rsidP="007D710E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D710E" w:rsidRDefault="007D710E" w:rsidP="007D710E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E4F76" w:rsidRDefault="006E4F76" w:rsidP="007D710E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E4F76" w:rsidRDefault="006E4F76" w:rsidP="007D710E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F3760" w:rsidRDefault="007F3760" w:rsidP="007D710E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sectPr w:rsidR="007F3760" w:rsidSect="004439EF">
      <w:pgSz w:w="11910" w:h="16840"/>
      <w:pgMar w:top="567" w:right="1134" w:bottom="567" w:left="1701" w:header="714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720" w:rsidRDefault="00204720" w:rsidP="00D215FE">
      <w:pPr>
        <w:spacing w:after="0" w:line="240" w:lineRule="auto"/>
      </w:pPr>
      <w:r>
        <w:separator/>
      </w:r>
    </w:p>
  </w:endnote>
  <w:endnote w:type="continuationSeparator" w:id="0">
    <w:p w:rsidR="00204720" w:rsidRDefault="00204720" w:rsidP="00D21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720" w:rsidRDefault="00204720" w:rsidP="00D215FE">
      <w:pPr>
        <w:spacing w:after="0" w:line="240" w:lineRule="auto"/>
      </w:pPr>
      <w:r>
        <w:separator/>
      </w:r>
    </w:p>
  </w:footnote>
  <w:footnote w:type="continuationSeparator" w:id="0">
    <w:p w:rsidR="00204720" w:rsidRDefault="00204720" w:rsidP="00D215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E2933"/>
    <w:multiLevelType w:val="multilevel"/>
    <w:tmpl w:val="93B8778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7A0899"/>
    <w:multiLevelType w:val="multilevel"/>
    <w:tmpl w:val="319ED1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CA4686"/>
    <w:multiLevelType w:val="multilevel"/>
    <w:tmpl w:val="6EB245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1D49A6"/>
    <w:multiLevelType w:val="multilevel"/>
    <w:tmpl w:val="300A4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9B349D"/>
    <w:multiLevelType w:val="multilevel"/>
    <w:tmpl w:val="2C4232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C042B2"/>
    <w:multiLevelType w:val="hybridMultilevel"/>
    <w:tmpl w:val="0E9E1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751989"/>
    <w:multiLevelType w:val="multilevel"/>
    <w:tmpl w:val="BF06D7F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9C4AD2"/>
    <w:multiLevelType w:val="multilevel"/>
    <w:tmpl w:val="BDE0C7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8">
    <w:nsid w:val="7F0B29D4"/>
    <w:multiLevelType w:val="multilevel"/>
    <w:tmpl w:val="A4500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B9B"/>
    <w:rsid w:val="00063AEF"/>
    <w:rsid w:val="000641D7"/>
    <w:rsid w:val="001E54DE"/>
    <w:rsid w:val="00204720"/>
    <w:rsid w:val="00342045"/>
    <w:rsid w:val="003628B7"/>
    <w:rsid w:val="004250F3"/>
    <w:rsid w:val="00433B04"/>
    <w:rsid w:val="004439EF"/>
    <w:rsid w:val="004A663D"/>
    <w:rsid w:val="00555DE1"/>
    <w:rsid w:val="00581B9B"/>
    <w:rsid w:val="00611EF8"/>
    <w:rsid w:val="006E4F76"/>
    <w:rsid w:val="006F0954"/>
    <w:rsid w:val="007D710E"/>
    <w:rsid w:val="007F3760"/>
    <w:rsid w:val="008618DD"/>
    <w:rsid w:val="00927C9C"/>
    <w:rsid w:val="00931570"/>
    <w:rsid w:val="00C709CF"/>
    <w:rsid w:val="00D215FE"/>
    <w:rsid w:val="00E94784"/>
    <w:rsid w:val="00F114C4"/>
    <w:rsid w:val="00FA0DDE"/>
    <w:rsid w:val="00FE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1B9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81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1B9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581B9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81B9B"/>
  </w:style>
  <w:style w:type="paragraph" w:styleId="a8">
    <w:name w:val="header"/>
    <w:basedOn w:val="a"/>
    <w:link w:val="a9"/>
    <w:uiPriority w:val="99"/>
    <w:unhideWhenUsed/>
    <w:rsid w:val="00D215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215FE"/>
  </w:style>
  <w:style w:type="paragraph" w:styleId="aa">
    <w:name w:val="footer"/>
    <w:basedOn w:val="a"/>
    <w:link w:val="ab"/>
    <w:uiPriority w:val="99"/>
    <w:unhideWhenUsed/>
    <w:rsid w:val="00D215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215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1B9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81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1B9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581B9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81B9B"/>
  </w:style>
  <w:style w:type="paragraph" w:styleId="a8">
    <w:name w:val="header"/>
    <w:basedOn w:val="a"/>
    <w:link w:val="a9"/>
    <w:uiPriority w:val="99"/>
    <w:unhideWhenUsed/>
    <w:rsid w:val="00D215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215FE"/>
  </w:style>
  <w:style w:type="paragraph" w:styleId="aa">
    <w:name w:val="footer"/>
    <w:basedOn w:val="a"/>
    <w:link w:val="ab"/>
    <w:uiPriority w:val="99"/>
    <w:unhideWhenUsed/>
    <w:rsid w:val="00D215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215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9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3F492-9AD9-4654-8C52-0A1B97E65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sovdep</dc:creator>
  <cp:lastModifiedBy>sovdep</cp:lastModifiedBy>
  <cp:revision>13</cp:revision>
  <dcterms:created xsi:type="dcterms:W3CDTF">2019-02-18T12:02:00Z</dcterms:created>
  <dcterms:modified xsi:type="dcterms:W3CDTF">2019-02-25T14:38:00Z</dcterms:modified>
</cp:coreProperties>
</file>